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E458" w14:textId="5BE5BED2" w:rsidR="00645B83" w:rsidRDefault="00645B83" w:rsidP="00FF1229">
      <w:pPr>
        <w:jc w:val="center"/>
        <w:rPr>
          <w:rFonts w:ascii="Times New Roman" w:hAnsi="Times New Roman" w:cs="Times New Roman"/>
          <w:b/>
          <w:bCs/>
        </w:rPr>
      </w:pPr>
      <w:r w:rsidRPr="00E3167D">
        <w:rPr>
          <w:rFonts w:ascii="Times New Roman" w:hAnsi="Times New Roman" w:cs="Times New Roman"/>
          <w:b/>
          <w:bCs/>
        </w:rPr>
        <w:t>ON AND OFF RAMP PROCEDURES</w:t>
      </w:r>
    </w:p>
    <w:p w14:paraId="0F18DB90" w14:textId="4E5194D8" w:rsidR="00645B83" w:rsidRPr="0053403B" w:rsidRDefault="00645B83" w:rsidP="0053403B">
      <w:pPr>
        <w:pStyle w:val="ListParagraph"/>
        <w:numPr>
          <w:ilvl w:val="1"/>
          <w:numId w:val="1"/>
        </w:numPr>
        <w:ind w:left="360"/>
        <w:rPr>
          <w:rFonts w:ascii="Times New Roman" w:hAnsi="Times New Roman" w:cs="Times New Roman"/>
        </w:rPr>
      </w:pPr>
      <w:r w:rsidRPr="0053403B">
        <w:rPr>
          <w:rFonts w:ascii="Times New Roman" w:hAnsi="Times New Roman" w:cs="Times New Roman"/>
          <w:b/>
          <w:bCs/>
        </w:rPr>
        <w:t>On-Ramping:</w:t>
      </w:r>
      <w:r w:rsidRPr="0053403B">
        <w:rPr>
          <w:rFonts w:ascii="Times New Roman" w:hAnsi="Times New Roman" w:cs="Times New Roman"/>
        </w:rPr>
        <w:t xml:space="preserve"> The Government reserves the right to expand the competitive pool for either small business or F&amp;O competition at any time during the term of the contract.</w:t>
      </w:r>
    </w:p>
    <w:p w14:paraId="47ABE3C0" w14:textId="77777777" w:rsidR="00645B83" w:rsidRPr="00955693" w:rsidRDefault="00645B83" w:rsidP="00943BBB">
      <w:pPr>
        <w:pStyle w:val="ListParagraph"/>
        <w:numPr>
          <w:ilvl w:val="2"/>
          <w:numId w:val="1"/>
        </w:numPr>
        <w:ind w:left="1080"/>
        <w:rPr>
          <w:rFonts w:ascii="Times New Roman" w:hAnsi="Times New Roman" w:cs="Times New Roman"/>
        </w:rPr>
      </w:pPr>
      <w:r w:rsidRPr="00955693">
        <w:rPr>
          <w:rFonts w:ascii="Times New Roman" w:hAnsi="Times New Roman" w:cs="Times New Roman"/>
        </w:rPr>
        <w:t>The Government will advertise the re-opening of the competition on SAM.gov.</w:t>
      </w:r>
    </w:p>
    <w:p w14:paraId="284D1EAF" w14:textId="77777777" w:rsidR="00645B83" w:rsidRPr="00955693" w:rsidRDefault="00645B83" w:rsidP="00943BBB">
      <w:pPr>
        <w:pStyle w:val="ListParagraph"/>
        <w:numPr>
          <w:ilvl w:val="2"/>
          <w:numId w:val="1"/>
        </w:numPr>
        <w:ind w:left="1080"/>
        <w:rPr>
          <w:rFonts w:ascii="Times New Roman" w:hAnsi="Times New Roman" w:cs="Times New Roman"/>
        </w:rPr>
      </w:pPr>
      <w:r w:rsidRPr="00955693">
        <w:rPr>
          <w:rFonts w:ascii="Times New Roman" w:hAnsi="Times New Roman" w:cs="Times New Roman"/>
        </w:rPr>
        <w:t xml:space="preserve">The evaluation and selection of awardees for any on-ramp will be </w:t>
      </w:r>
      <w:proofErr w:type="gramStart"/>
      <w:r w:rsidRPr="00955693">
        <w:rPr>
          <w:rFonts w:ascii="Times New Roman" w:hAnsi="Times New Roman" w:cs="Times New Roman"/>
        </w:rPr>
        <w:t>exactly the same</w:t>
      </w:r>
      <w:proofErr w:type="gramEnd"/>
      <w:r w:rsidRPr="00955693">
        <w:rPr>
          <w:rFonts w:ascii="Times New Roman" w:hAnsi="Times New Roman" w:cs="Times New Roman"/>
        </w:rPr>
        <w:t xml:space="preserve"> as the evaluation and award criteria used for the C2E initial basic contract awards. </w:t>
      </w:r>
    </w:p>
    <w:p w14:paraId="319EE290" w14:textId="77777777" w:rsidR="00645B83" w:rsidRPr="00955693" w:rsidRDefault="00645B83" w:rsidP="00943BBB">
      <w:pPr>
        <w:pStyle w:val="ListParagraph"/>
        <w:numPr>
          <w:ilvl w:val="2"/>
          <w:numId w:val="1"/>
        </w:numPr>
        <w:ind w:left="1080"/>
        <w:rPr>
          <w:rFonts w:ascii="Times New Roman" w:hAnsi="Times New Roman" w:cs="Times New Roman"/>
        </w:rPr>
      </w:pPr>
      <w:r w:rsidRPr="00955693">
        <w:rPr>
          <w:rFonts w:ascii="Times New Roman" w:hAnsi="Times New Roman" w:cs="Times New Roman"/>
        </w:rPr>
        <w:t>Any additions due to on-ramps will not impact the C2E ceiling.</w:t>
      </w:r>
    </w:p>
    <w:p w14:paraId="380DAC83" w14:textId="38266F46" w:rsidR="005D1CE9" w:rsidRDefault="00B40984" w:rsidP="7079865D">
      <w:pPr>
        <w:pStyle w:val="ListParagraph"/>
        <w:numPr>
          <w:ilvl w:val="2"/>
          <w:numId w:val="1"/>
        </w:numPr>
        <w:ind w:left="1080"/>
        <w:rPr>
          <w:ins w:id="0" w:author="HALL, MICHAEL J CIV USAF AFMC 772 ESS/PKP" w:date="2024-06-05T15:29:00Z"/>
          <w:rFonts w:ascii="Times New Roman" w:hAnsi="Times New Roman" w:cs="Times New Roman"/>
          <w:highlight w:val="yellow"/>
        </w:rPr>
      </w:pPr>
      <w:ins w:id="1" w:author="HALL, MICHAEL J CIV USAF AFMC 772 ESS/PKP" w:date="2024-06-05T15:28:00Z">
        <w:r>
          <w:rPr>
            <w:rFonts w:ascii="Times New Roman" w:hAnsi="Times New Roman" w:cs="Times New Roman"/>
            <w:highlight w:val="yellow"/>
          </w:rPr>
          <w:t xml:space="preserve">The Government </w:t>
        </w:r>
      </w:ins>
      <w:ins w:id="2" w:author="HALL, MICHAEL J CIV USAF AFMC 772 ESS/PKP" w:date="2024-06-05T15:29:00Z">
        <w:r>
          <w:rPr>
            <w:rFonts w:ascii="Times New Roman" w:hAnsi="Times New Roman" w:cs="Times New Roman"/>
            <w:highlight w:val="yellow"/>
          </w:rPr>
          <w:t xml:space="preserve">anticipates </w:t>
        </w:r>
      </w:ins>
      <w:ins w:id="3" w:author="HALL, MICHAEL J CIV USAF AFMC 772 ESS/PKP" w:date="2024-06-05T15:30:00Z">
        <w:r w:rsidR="005D1CE9">
          <w:rPr>
            <w:rFonts w:ascii="Times New Roman" w:hAnsi="Times New Roman" w:cs="Times New Roman"/>
            <w:highlight w:val="yellow"/>
          </w:rPr>
          <w:t>the following awards</w:t>
        </w:r>
      </w:ins>
      <w:ins w:id="4" w:author="HALL, MICHAEL J CIV USAF AFMC 772 ESS/PKP" w:date="2024-06-05T15:29:00Z">
        <w:r w:rsidR="005D1CE9">
          <w:rPr>
            <w:rFonts w:ascii="Times New Roman" w:hAnsi="Times New Roman" w:cs="Times New Roman"/>
            <w:highlight w:val="yellow"/>
          </w:rPr>
          <w:t>:</w:t>
        </w:r>
      </w:ins>
    </w:p>
    <w:p w14:paraId="5943B687" w14:textId="77777777" w:rsidR="005D1CE9" w:rsidRPr="0077069D" w:rsidRDefault="005D1CE9" w:rsidP="00F81983">
      <w:pPr>
        <w:pStyle w:val="ListParagraph"/>
        <w:numPr>
          <w:ilvl w:val="3"/>
          <w:numId w:val="1"/>
        </w:numPr>
        <w:ind w:left="1440"/>
        <w:rPr>
          <w:ins w:id="5" w:author="HALL, MICHAEL J CIV USAF AFMC 772 ESS/PKP" w:date="2024-06-05T15:30:00Z"/>
          <w:rStyle w:val="eop"/>
          <w:rFonts w:ascii="Times New Roman" w:hAnsi="Times New Roman" w:cs="Times New Roman"/>
          <w:highlight w:val="yellow"/>
          <w:rPrChange w:id="6" w:author="HALL, MICHAEL J CIV USAF AFMC 772 ESS/PKP" w:date="2024-06-05T15:30:00Z">
            <w:rPr>
              <w:ins w:id="7" w:author="HALL, MICHAEL J CIV USAF AFMC 772 ESS/PKP" w:date="2024-06-05T15:30:00Z"/>
              <w:rStyle w:val="eop"/>
              <w:color w:val="000000"/>
              <w:shd w:val="clear" w:color="auto" w:fill="FFFFFF"/>
            </w:rPr>
          </w:rPrChange>
        </w:rPr>
        <w:pPrChange w:id="8" w:author="HALL, MICHAEL J CIV USAF AFMC 772 ESS/PKP" w:date="2024-06-05T15:32:00Z">
          <w:pPr>
            <w:pStyle w:val="ListParagraph"/>
            <w:numPr>
              <w:ilvl w:val="2"/>
              <w:numId w:val="1"/>
            </w:numPr>
            <w:ind w:left="1080" w:hanging="360"/>
          </w:pPr>
        </w:pPrChange>
      </w:pPr>
      <w:ins w:id="9" w:author="HALL, MICHAEL J CIV USAF AFMC 772 ESS/PKP" w:date="2024-06-05T15:29:00Z">
        <w:r>
          <w:rPr>
            <w:rStyle w:val="normaltextrun"/>
            <w:color w:val="D13438"/>
            <w:u w:val="single"/>
            <w:shd w:val="clear" w:color="auto" w:fill="FFFFFF"/>
          </w:rPr>
          <w:t xml:space="preserve">Small Business Set Aside (SBSA) Awards – The Government intends to make fifteen (15) awards to the firms comprising the HTROs.  In addition, the Government intends to award to three (3) firms with an 8(a) designation, two (2) firms with the Woman Owned Small Business (WOSB) designation, one (1) firm with the Service-Disabled Veteran Owned Small Business (SDVOSB) designation, and one (1) firm with the Historical Underutilized Small Business Zone (HUBZone) </w:t>
        </w:r>
        <w:commentRangeStart w:id="10"/>
        <w:r>
          <w:rPr>
            <w:rStyle w:val="normaltextrun"/>
            <w:color w:val="D13438"/>
            <w:u w:val="single"/>
            <w:shd w:val="clear" w:color="auto" w:fill="FFFFFF"/>
          </w:rPr>
          <w:t>designation.</w:t>
        </w:r>
        <w:r>
          <w:rPr>
            <w:rStyle w:val="eop"/>
            <w:color w:val="000000"/>
            <w:shd w:val="clear" w:color="auto" w:fill="FFFFFF"/>
          </w:rPr>
          <w:t> </w:t>
        </w:r>
      </w:ins>
      <w:commentRangeEnd w:id="10"/>
      <w:ins w:id="11" w:author="HALL, MICHAEL J CIV USAF AFMC 772 ESS/PKP" w:date="2024-06-05T15:34:00Z">
        <w:r w:rsidR="009F29EB">
          <w:rPr>
            <w:rStyle w:val="CommentReference"/>
          </w:rPr>
          <w:commentReference w:id="10"/>
        </w:r>
      </w:ins>
    </w:p>
    <w:p w14:paraId="6CA636EE" w14:textId="62C1621F" w:rsidR="0077069D" w:rsidRPr="00071F6F" w:rsidRDefault="00F81983" w:rsidP="00F81983">
      <w:pPr>
        <w:pStyle w:val="ListParagraph"/>
        <w:numPr>
          <w:ilvl w:val="3"/>
          <w:numId w:val="1"/>
        </w:numPr>
        <w:ind w:left="1440"/>
        <w:rPr>
          <w:ins w:id="12" w:author="HALL, MICHAEL J CIV USAF AFMC 772 ESS/PKP" w:date="2024-06-05T15:32:00Z"/>
          <w:rStyle w:val="eop"/>
          <w:rFonts w:ascii="Times New Roman" w:hAnsi="Times New Roman" w:cs="Times New Roman"/>
          <w:highlight w:val="yellow"/>
          <w:rPrChange w:id="13" w:author="HALL, MICHAEL J CIV USAF AFMC 772 ESS/PKP" w:date="2024-06-05T15:32:00Z">
            <w:rPr>
              <w:ins w:id="14" w:author="HALL, MICHAEL J CIV USAF AFMC 772 ESS/PKP" w:date="2024-06-05T15:32:00Z"/>
              <w:rStyle w:val="eop"/>
              <w:color w:val="000000"/>
              <w:shd w:val="clear" w:color="auto" w:fill="FFFFFF"/>
            </w:rPr>
          </w:rPrChange>
        </w:rPr>
      </w:pPr>
      <w:ins w:id="15" w:author="HALL, MICHAEL J CIV USAF AFMC 772 ESS/PKP" w:date="2024-06-05T15:31:00Z">
        <w:r>
          <w:rPr>
            <w:rStyle w:val="normaltextrun"/>
            <w:color w:val="D13438"/>
            <w:u w:val="single"/>
            <w:shd w:val="clear" w:color="auto" w:fill="FFFFFF"/>
          </w:rPr>
          <w:t xml:space="preserve">Full and Open (F&amp;O) Awards – The Government intends to make twelve (12) awards to the firms comprising the HTROs.  In addition, the Government intends to award to one (1) firm with the 8(a) </w:t>
        </w:r>
        <w:commentRangeStart w:id="16"/>
        <w:r>
          <w:rPr>
            <w:rStyle w:val="normaltextrun"/>
            <w:color w:val="D13438"/>
            <w:u w:val="single"/>
            <w:shd w:val="clear" w:color="auto" w:fill="FFFFFF"/>
          </w:rPr>
          <w:t>designation.</w:t>
        </w:r>
        <w:r>
          <w:rPr>
            <w:rStyle w:val="eop"/>
            <w:color w:val="000000"/>
            <w:shd w:val="clear" w:color="auto" w:fill="FFFFFF"/>
          </w:rPr>
          <w:t> </w:t>
        </w:r>
      </w:ins>
      <w:commentRangeEnd w:id="16"/>
      <w:ins w:id="17" w:author="HALL, MICHAEL J CIV USAF AFMC 772 ESS/PKP" w:date="2024-06-05T15:35:00Z">
        <w:r w:rsidR="00F04E39">
          <w:rPr>
            <w:rStyle w:val="CommentReference"/>
          </w:rPr>
          <w:commentReference w:id="16"/>
        </w:r>
      </w:ins>
    </w:p>
    <w:p w14:paraId="779F9AFB" w14:textId="05D8D7C3" w:rsidR="00071F6F" w:rsidRPr="005D1CE9" w:rsidRDefault="007E1704" w:rsidP="00F81983">
      <w:pPr>
        <w:pStyle w:val="ListParagraph"/>
        <w:numPr>
          <w:ilvl w:val="3"/>
          <w:numId w:val="1"/>
        </w:numPr>
        <w:ind w:left="1440"/>
        <w:rPr>
          <w:ins w:id="18" w:author="HALL, MICHAEL J CIV USAF AFMC 772 ESS/PKP" w:date="2024-06-05T15:30:00Z"/>
          <w:rStyle w:val="eop"/>
          <w:rFonts w:ascii="Times New Roman" w:hAnsi="Times New Roman" w:cs="Times New Roman"/>
          <w:highlight w:val="yellow"/>
          <w:rPrChange w:id="19" w:author="HALL, MICHAEL J CIV USAF AFMC 772 ESS/PKP" w:date="2024-06-05T15:30:00Z">
            <w:rPr>
              <w:ins w:id="20" w:author="HALL, MICHAEL J CIV USAF AFMC 772 ESS/PKP" w:date="2024-06-05T15:30:00Z"/>
              <w:rStyle w:val="eop"/>
              <w:color w:val="000000"/>
              <w:shd w:val="clear" w:color="auto" w:fill="FFFFFF"/>
            </w:rPr>
          </w:rPrChange>
        </w:rPr>
        <w:pPrChange w:id="21" w:author="HALL, MICHAEL J CIV USAF AFMC 772 ESS/PKP" w:date="2024-06-05T15:32:00Z">
          <w:pPr>
            <w:pStyle w:val="ListParagraph"/>
            <w:numPr>
              <w:ilvl w:val="2"/>
              <w:numId w:val="1"/>
            </w:numPr>
            <w:ind w:left="1080" w:hanging="360"/>
          </w:pPr>
        </w:pPrChange>
      </w:pPr>
      <w:moveToRangeStart w:id="22" w:author="HALL, MICHAEL J CIV USAF AFMC 772 ESS/PKP" w:date="2024-06-05T15:33:00Z" w:name="move168494030"/>
      <w:moveTo w:id="23" w:author="HALL, MICHAEL J CIV USAF AFMC 772 ESS/PKP" w:date="2024-06-05T15:33:00Z">
        <w:r w:rsidRPr="7079865D">
          <w:rPr>
            <w:rFonts w:ascii="Times New Roman" w:hAnsi="Times New Roman" w:cs="Times New Roman"/>
            <w:highlight w:val="yellow"/>
          </w:rPr>
          <w:t>The Government anticipates maintaining similar numbers of contracts awarded under each scope throughout the duration of the period of performance but may choose to have more or fewer contracts depending on the availability of qualified offerors and the needs of the Government.</w:t>
        </w:r>
      </w:moveTo>
      <w:moveToRangeEnd w:id="22"/>
    </w:p>
    <w:p w14:paraId="376670A0" w14:textId="3745A507" w:rsidR="00645B83" w:rsidRPr="00955693" w:rsidRDefault="00645B83" w:rsidP="7079865D">
      <w:pPr>
        <w:pStyle w:val="ListParagraph"/>
        <w:numPr>
          <w:ilvl w:val="2"/>
          <w:numId w:val="1"/>
        </w:numPr>
        <w:ind w:left="1080"/>
        <w:rPr>
          <w:rFonts w:ascii="Times New Roman" w:hAnsi="Times New Roman" w:cs="Times New Roman"/>
          <w:highlight w:val="yellow"/>
        </w:rPr>
      </w:pPr>
      <w:del w:id="24" w:author="HALL, MICHAEL J CIV USAF AFMC 772 ESS/PKP" w:date="2024-06-05T15:33:00Z">
        <w:r w:rsidRPr="7079865D" w:rsidDel="00071F6F">
          <w:rPr>
            <w:rFonts w:ascii="Times New Roman" w:hAnsi="Times New Roman" w:cs="Times New Roman"/>
            <w:highlight w:val="yellow"/>
          </w:rPr>
          <w:delText xml:space="preserve">The anticipated initial number of awards is fifteen (15) under the SBSA scope and twelve (12) under the F&amp;O Scope. </w:delText>
        </w:r>
      </w:del>
      <w:moveFromRangeStart w:id="25" w:author="HALL, MICHAEL J CIV USAF AFMC 772 ESS/PKP" w:date="2024-06-05T15:33:00Z" w:name="move168494030"/>
      <w:moveFrom w:id="26" w:author="HALL, MICHAEL J CIV USAF AFMC 772 ESS/PKP" w:date="2024-06-05T15:33:00Z">
        <w:r w:rsidRPr="7079865D" w:rsidDel="007E1704">
          <w:rPr>
            <w:rFonts w:ascii="Times New Roman" w:hAnsi="Times New Roman" w:cs="Times New Roman"/>
            <w:highlight w:val="yellow"/>
          </w:rPr>
          <w:t>The Government anticipates maintaining similar numbers of contracts awarded under each scope throughout the duration of the period of performance but may choose to have more or fewer contracts depending on the availability of qualified offerors and the needs of the Government.</w:t>
        </w:r>
      </w:moveFrom>
      <w:moveFromRangeEnd w:id="25"/>
    </w:p>
    <w:p w14:paraId="6FFB7A72" w14:textId="77777777" w:rsidR="00645B83" w:rsidRPr="00955693" w:rsidRDefault="00645B83" w:rsidP="00943BBB">
      <w:pPr>
        <w:pStyle w:val="ListParagraph"/>
        <w:numPr>
          <w:ilvl w:val="2"/>
          <w:numId w:val="1"/>
        </w:numPr>
        <w:ind w:left="1080"/>
        <w:rPr>
          <w:rFonts w:ascii="Times New Roman" w:hAnsi="Times New Roman" w:cs="Times New Roman"/>
        </w:rPr>
      </w:pPr>
      <w:r w:rsidRPr="00955693">
        <w:rPr>
          <w:rFonts w:ascii="Times New Roman" w:hAnsi="Times New Roman" w:cs="Times New Roman"/>
        </w:rPr>
        <w:t xml:space="preserve">Successful on-ramp awardees will compete with any existing or remaining contractors for all future TOs in the manner stated in the ordering procedures. </w:t>
      </w:r>
    </w:p>
    <w:p w14:paraId="1D955CD4" w14:textId="77777777" w:rsidR="00645B83" w:rsidRPr="00955693" w:rsidRDefault="00645B83" w:rsidP="00943BBB">
      <w:pPr>
        <w:pStyle w:val="ListParagraph"/>
        <w:numPr>
          <w:ilvl w:val="2"/>
          <w:numId w:val="1"/>
        </w:numPr>
        <w:ind w:left="1080"/>
        <w:rPr>
          <w:rFonts w:ascii="Times New Roman" w:hAnsi="Times New Roman" w:cs="Times New Roman"/>
        </w:rPr>
      </w:pPr>
      <w:r w:rsidRPr="00955693">
        <w:rPr>
          <w:rFonts w:ascii="Times New Roman" w:hAnsi="Times New Roman" w:cs="Times New Roman"/>
        </w:rPr>
        <w:t xml:space="preserve">The ordering period for new awardees will be in line with the dates established at initial award. </w:t>
      </w:r>
    </w:p>
    <w:p w14:paraId="0616FCC6" w14:textId="77777777" w:rsidR="00645B83" w:rsidRPr="00955693" w:rsidRDefault="00645B83" w:rsidP="00943BBB">
      <w:pPr>
        <w:pStyle w:val="ListParagraph"/>
        <w:numPr>
          <w:ilvl w:val="2"/>
          <w:numId w:val="1"/>
        </w:numPr>
        <w:ind w:left="1080"/>
        <w:rPr>
          <w:rFonts w:ascii="Times New Roman" w:hAnsi="Times New Roman" w:cs="Times New Roman"/>
        </w:rPr>
      </w:pPr>
      <w:r w:rsidRPr="00955693">
        <w:rPr>
          <w:rFonts w:ascii="Times New Roman" w:hAnsi="Times New Roman" w:cs="Times New Roman"/>
        </w:rPr>
        <w:t>The Government will not consider unsolicited requests for addition to the C2E.</w:t>
      </w:r>
    </w:p>
    <w:p w14:paraId="3AEBDD8B" w14:textId="77777777" w:rsidR="00645B83" w:rsidRPr="00955693" w:rsidRDefault="00645B83" w:rsidP="00645B83">
      <w:pPr>
        <w:pStyle w:val="ListParagraph"/>
        <w:ind w:left="1170"/>
        <w:rPr>
          <w:rFonts w:ascii="Times New Roman" w:hAnsi="Times New Roman" w:cs="Times New Roman"/>
        </w:rPr>
      </w:pPr>
    </w:p>
    <w:p w14:paraId="059EFE62" w14:textId="77777777" w:rsidR="00645B83" w:rsidRPr="00955693" w:rsidRDefault="00645B83" w:rsidP="00943BBB">
      <w:pPr>
        <w:pStyle w:val="ListParagraph"/>
        <w:numPr>
          <w:ilvl w:val="1"/>
          <w:numId w:val="1"/>
        </w:numPr>
        <w:ind w:left="360"/>
        <w:rPr>
          <w:rFonts w:ascii="Times New Roman" w:hAnsi="Times New Roman" w:cs="Times New Roman"/>
        </w:rPr>
      </w:pPr>
      <w:r w:rsidRPr="00943BBB">
        <w:rPr>
          <w:rFonts w:ascii="Times New Roman" w:hAnsi="Times New Roman" w:cs="Times New Roman"/>
          <w:b/>
          <w:bCs/>
        </w:rPr>
        <w:t>Off-Ramping:</w:t>
      </w:r>
      <w:r w:rsidRPr="00955693">
        <w:rPr>
          <w:rFonts w:ascii="Times New Roman" w:hAnsi="Times New Roman" w:cs="Times New Roman"/>
        </w:rPr>
        <w:t xml:space="preserve"> The Government reserves the right to off-ramp any awardee who is not actively competing for orders, not winning awards, and/or are not performing Statement of Work (SOW) requirements satisfactorily. </w:t>
      </w:r>
    </w:p>
    <w:p w14:paraId="3F91A3C2" w14:textId="77777777" w:rsidR="00645B83" w:rsidRPr="00955693" w:rsidRDefault="00645B83" w:rsidP="00943BBB">
      <w:pPr>
        <w:pStyle w:val="ListParagraph"/>
        <w:numPr>
          <w:ilvl w:val="2"/>
          <w:numId w:val="1"/>
        </w:numPr>
        <w:tabs>
          <w:tab w:val="left" w:pos="1080"/>
        </w:tabs>
        <w:ind w:left="1080"/>
        <w:rPr>
          <w:rFonts w:ascii="Times New Roman" w:hAnsi="Times New Roman" w:cs="Times New Roman"/>
        </w:rPr>
      </w:pPr>
      <w:r w:rsidRPr="00955693">
        <w:rPr>
          <w:rFonts w:ascii="Times New Roman" w:hAnsi="Times New Roman" w:cs="Times New Roman"/>
        </w:rPr>
        <w:t>Awardees must, on an annual basis, demonstrate their participation in the program.</w:t>
      </w:r>
    </w:p>
    <w:p w14:paraId="51441F1E" w14:textId="77777777" w:rsidR="00645B83" w:rsidRPr="00955693" w:rsidRDefault="00645B83" w:rsidP="00943BBB">
      <w:pPr>
        <w:pStyle w:val="ListParagraph"/>
        <w:numPr>
          <w:ilvl w:val="2"/>
          <w:numId w:val="1"/>
        </w:numPr>
        <w:ind w:left="1080"/>
        <w:rPr>
          <w:rFonts w:ascii="Times New Roman" w:hAnsi="Times New Roman" w:cs="Times New Roman"/>
        </w:rPr>
      </w:pPr>
      <w:r w:rsidRPr="00955693">
        <w:rPr>
          <w:rFonts w:ascii="Times New Roman" w:hAnsi="Times New Roman" w:cs="Times New Roman"/>
        </w:rPr>
        <w:t>The Government will open dialogue with those awardees who are not actively competing for orders, are not winning awards, and/or are not performing SOW requirements satisfactorily. This may be accomplished during an annual Program Management Review (PMR) or at any other point deemed necessary.</w:t>
      </w:r>
    </w:p>
    <w:p w14:paraId="3D6AB357" w14:textId="77777777" w:rsidR="00645B83" w:rsidRDefault="00645B83" w:rsidP="00943BBB">
      <w:pPr>
        <w:pStyle w:val="ListParagraph"/>
        <w:numPr>
          <w:ilvl w:val="2"/>
          <w:numId w:val="1"/>
        </w:numPr>
        <w:ind w:left="1080"/>
        <w:rPr>
          <w:rFonts w:ascii="Times New Roman" w:hAnsi="Times New Roman" w:cs="Times New Roman"/>
        </w:rPr>
      </w:pPr>
      <w:r w:rsidRPr="00955693">
        <w:rPr>
          <w:rFonts w:ascii="Times New Roman" w:hAnsi="Times New Roman" w:cs="Times New Roman"/>
        </w:rPr>
        <w:t>Any awardee whom the Government believes has not demonstrated participation in the program may be subject to off-ramping. This may occur either during the base period of five-years or the Government may elect not to exercise an awardee’s option. Option exercise continues to be a unilateral right of the Government and does not require dialogue with a contractor prior to making the determination to either exercise or not exercise an option.</w:t>
      </w:r>
    </w:p>
    <w:p w14:paraId="51C86CF7" w14:textId="5E6AB13D" w:rsidR="00645B83" w:rsidRPr="00955693" w:rsidRDefault="00645B83" w:rsidP="00943BBB">
      <w:pPr>
        <w:pStyle w:val="ListParagraph"/>
        <w:numPr>
          <w:ilvl w:val="2"/>
          <w:numId w:val="1"/>
        </w:numPr>
        <w:ind w:left="1080"/>
        <w:rPr>
          <w:rFonts w:ascii="Times New Roman" w:hAnsi="Times New Roman" w:cs="Times New Roman"/>
        </w:rPr>
      </w:pPr>
      <w:r w:rsidRPr="00645B83">
        <w:rPr>
          <w:rFonts w:ascii="Times New Roman" w:hAnsi="Times New Roman" w:cs="Times New Roman"/>
        </w:rPr>
        <w:lastRenderedPageBreak/>
        <w:t>Any small businesses awarded a contract under the SBSA scope who outgrow their size standard by the end of the five (5) year basic period or during their one (1) year option period will be off-ramped. They may be provided an opportunity to on-ramp onto the F&amp;O scope based on the needs of the Government.</w:t>
      </w:r>
    </w:p>
    <w:p w14:paraId="42AC7D89" w14:textId="3E1E6141" w:rsidR="00A60C86" w:rsidRDefault="00A60C86" w:rsidP="00645B83"/>
    <w:sectPr w:rsidR="00A60C86">
      <w:head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HALL, MICHAEL J CIV USAF AFMC 772 ESS/PKP" w:date="2024-06-05T15:34:00Z" w:initials="MH">
    <w:p w14:paraId="7AF904DE" w14:textId="77777777" w:rsidR="009F29EB" w:rsidRDefault="009F29EB" w:rsidP="009F29EB">
      <w:pPr>
        <w:pStyle w:val="CommentText"/>
      </w:pPr>
      <w:r>
        <w:rPr>
          <w:rStyle w:val="CommentReference"/>
        </w:rPr>
        <w:annotationRef/>
      </w:r>
      <w:r>
        <w:t>Language consistent with Section M paragraph 1.2.1</w:t>
      </w:r>
    </w:p>
  </w:comment>
  <w:comment w:id="16" w:author="HALL, MICHAEL J CIV USAF AFMC 772 ESS/PKP" w:date="2024-06-05T15:35:00Z" w:initials="MH">
    <w:p w14:paraId="1DD82A6B" w14:textId="77777777" w:rsidR="00F04E39" w:rsidRDefault="00F04E39" w:rsidP="00F04E39">
      <w:pPr>
        <w:pStyle w:val="CommentText"/>
      </w:pPr>
      <w:r>
        <w:rPr>
          <w:rStyle w:val="CommentReference"/>
        </w:rPr>
        <w:annotationRef/>
      </w:r>
      <w:r>
        <w:t>Language consistent with Section M paragraph 1.2.2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F904DE" w15:done="0"/>
  <w15:commentEx w15:paraId="1DD82A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0B03FB" w16cex:dateUtc="2024-06-05T20:34:00Z"/>
  <w16cex:commentExtensible w16cex:durableId="2A0B0430" w16cex:dateUtc="2024-06-05T20: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F904DE" w16cid:durableId="2A0B03FB"/>
  <w16cid:commentId w16cid:paraId="1DD82A6B" w16cid:durableId="2A0B04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43704" w14:textId="77777777" w:rsidR="00D66159" w:rsidRDefault="00D66159" w:rsidP="0053403B">
      <w:pPr>
        <w:spacing w:after="0" w:line="240" w:lineRule="auto"/>
      </w:pPr>
      <w:r>
        <w:separator/>
      </w:r>
    </w:p>
  </w:endnote>
  <w:endnote w:type="continuationSeparator" w:id="0">
    <w:p w14:paraId="6E601081" w14:textId="77777777" w:rsidR="00D66159" w:rsidRDefault="00D66159" w:rsidP="00534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9173F" w14:textId="77777777" w:rsidR="00D66159" w:rsidRDefault="00D66159" w:rsidP="0053403B">
      <w:pPr>
        <w:spacing w:after="0" w:line="240" w:lineRule="auto"/>
      </w:pPr>
      <w:r>
        <w:separator/>
      </w:r>
    </w:p>
  </w:footnote>
  <w:footnote w:type="continuationSeparator" w:id="0">
    <w:p w14:paraId="6F9A2D1A" w14:textId="77777777" w:rsidR="00D66159" w:rsidRDefault="00D66159" w:rsidP="005340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AAAA4" w14:textId="4338ACE7" w:rsidR="0053403B" w:rsidRPr="0053403B" w:rsidRDefault="0053403B">
    <w:pPr>
      <w:pStyle w:val="Header"/>
      <w:rPr>
        <w:rFonts w:ascii="Times New Roman" w:hAnsi="Times New Roman" w:cs="Times New Roman"/>
      </w:rPr>
    </w:pPr>
    <w:r>
      <w:tab/>
    </w:r>
    <w:r>
      <w:tab/>
    </w:r>
    <w:r w:rsidRPr="0053403B">
      <w:rPr>
        <w:rFonts w:ascii="Times New Roman" w:hAnsi="Times New Roman" w:cs="Times New Roman"/>
      </w:rPr>
      <w:t>FA8903-24-R-0023</w:t>
    </w:r>
  </w:p>
  <w:p w14:paraId="7B16F96D" w14:textId="2A9D77C7" w:rsidR="0053403B" w:rsidRDefault="0053403B">
    <w:pPr>
      <w:pStyle w:val="Header"/>
      <w:rPr>
        <w:rFonts w:ascii="Times New Roman" w:hAnsi="Times New Roman" w:cs="Times New Roman"/>
      </w:rPr>
    </w:pPr>
    <w:r w:rsidRPr="0053403B">
      <w:rPr>
        <w:rFonts w:ascii="Times New Roman" w:hAnsi="Times New Roman" w:cs="Times New Roman"/>
      </w:rPr>
      <w:tab/>
    </w:r>
    <w:r w:rsidRPr="0053403B">
      <w:rPr>
        <w:rFonts w:ascii="Times New Roman" w:hAnsi="Times New Roman" w:cs="Times New Roman"/>
      </w:rPr>
      <w:tab/>
      <w:t>Attachment 5</w:t>
    </w:r>
  </w:p>
  <w:p w14:paraId="6AA1A433" w14:textId="6A307C06" w:rsidR="0010739B" w:rsidRPr="0053403B" w:rsidRDefault="0010739B">
    <w:pPr>
      <w:pStyle w:val="Header"/>
      <w:rPr>
        <w:rFonts w:ascii="Times New Roman" w:hAnsi="Times New Roman" w:cs="Times New Roman"/>
      </w:rPr>
    </w:pPr>
    <w:r>
      <w:rPr>
        <w:rFonts w:ascii="Times New Roman" w:hAnsi="Times New Roman" w:cs="Times New Roman"/>
      </w:rPr>
      <w:tab/>
    </w:r>
    <w:r>
      <w:rPr>
        <w:rFonts w:ascii="Times New Roman" w:hAnsi="Times New Roman" w:cs="Times New Roman"/>
      </w:rPr>
      <w:tab/>
      <w:t>23 February 2024</w:t>
    </w:r>
  </w:p>
  <w:p w14:paraId="25E1E27A" w14:textId="77777777" w:rsidR="0053403B" w:rsidRDefault="005340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8E1795"/>
    <w:multiLevelType w:val="hybridMultilevel"/>
    <w:tmpl w:val="71BCB8CC"/>
    <w:lvl w:ilvl="0" w:tplc="04090001">
      <w:start w:val="1"/>
      <w:numFmt w:val="bullet"/>
      <w:lvlText w:val=""/>
      <w:lvlJc w:val="left"/>
      <w:pPr>
        <w:ind w:left="720" w:hanging="360"/>
      </w:pPr>
      <w:rPr>
        <w:rFonts w:ascii="Symbol" w:hAnsi="Symbol" w:hint="default"/>
      </w:rPr>
    </w:lvl>
    <w:lvl w:ilvl="1" w:tplc="1576C908">
      <w:start w:val="1"/>
      <w:numFmt w:val="upperLetter"/>
      <w:lvlText w:val="%2."/>
      <w:lvlJc w:val="left"/>
      <w:pPr>
        <w:ind w:left="720" w:hanging="360"/>
      </w:pPr>
      <w:rPr>
        <w:rFonts w:ascii="Times New Roman" w:eastAsiaTheme="minorHAnsi" w:hAnsi="Times New Roman" w:cs="Times New Roman"/>
        <w:b/>
        <w:bCs/>
      </w:rPr>
    </w:lvl>
    <w:lvl w:ilvl="2" w:tplc="0409001B">
      <w:start w:val="1"/>
      <w:numFmt w:val="lowerRoman"/>
      <w:lvlText w:val="%3."/>
      <w:lvlJc w:val="right"/>
      <w:pPr>
        <w:ind w:left="2160" w:hanging="360"/>
      </w:p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05203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L, MICHAEL J CIV USAF AFMC 772 ESS/PKP">
    <w15:presenceInfo w15:providerId="AD" w15:userId="S::michael.hall.6@us.af.mil::704446fb-f7af-4823-8aa4-f85f71e22e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B83"/>
    <w:rsid w:val="000147AF"/>
    <w:rsid w:val="00047742"/>
    <w:rsid w:val="00071F6F"/>
    <w:rsid w:val="0010739B"/>
    <w:rsid w:val="001677B1"/>
    <w:rsid w:val="001B1DFA"/>
    <w:rsid w:val="00247B50"/>
    <w:rsid w:val="003926A8"/>
    <w:rsid w:val="00400213"/>
    <w:rsid w:val="0045061E"/>
    <w:rsid w:val="004D57F4"/>
    <w:rsid w:val="0053403B"/>
    <w:rsid w:val="005D1CE9"/>
    <w:rsid w:val="006174EA"/>
    <w:rsid w:val="00645B83"/>
    <w:rsid w:val="0077069D"/>
    <w:rsid w:val="007E1704"/>
    <w:rsid w:val="00943BBB"/>
    <w:rsid w:val="009F29EB"/>
    <w:rsid w:val="00A60C86"/>
    <w:rsid w:val="00B40984"/>
    <w:rsid w:val="00D32D9D"/>
    <w:rsid w:val="00D66159"/>
    <w:rsid w:val="00F04E39"/>
    <w:rsid w:val="00F81983"/>
    <w:rsid w:val="00F96518"/>
    <w:rsid w:val="00FF1229"/>
    <w:rsid w:val="70798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EBEE0"/>
  <w15:chartTrackingRefBased/>
  <w15:docId w15:val="{197942D5-3BEC-4483-AF29-231E5F416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B83"/>
    <w:rPr>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B83"/>
    <w:pPr>
      <w:ind w:left="720"/>
      <w:contextualSpacing/>
    </w:pPr>
  </w:style>
  <w:style w:type="paragraph" w:styleId="Header">
    <w:name w:val="header"/>
    <w:basedOn w:val="Normal"/>
    <w:link w:val="HeaderChar"/>
    <w:uiPriority w:val="99"/>
    <w:unhideWhenUsed/>
    <w:rsid w:val="005340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403B"/>
    <w:rPr>
      <w:kern w:val="0"/>
    </w:rPr>
  </w:style>
  <w:style w:type="paragraph" w:styleId="Footer">
    <w:name w:val="footer"/>
    <w:basedOn w:val="Normal"/>
    <w:link w:val="FooterChar"/>
    <w:uiPriority w:val="99"/>
    <w:unhideWhenUsed/>
    <w:rsid w:val="00534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403B"/>
    <w:rPr>
      <w:kern w:val="0"/>
    </w:rPr>
  </w:style>
  <w:style w:type="paragraph" w:styleId="Revision">
    <w:name w:val="Revision"/>
    <w:hidden/>
    <w:uiPriority w:val="99"/>
    <w:semiHidden/>
    <w:rsid w:val="006174EA"/>
    <w:pPr>
      <w:spacing w:after="0" w:line="240" w:lineRule="auto"/>
    </w:pPr>
    <w:rPr>
      <w:kern w:val="0"/>
    </w:rPr>
  </w:style>
  <w:style w:type="character" w:customStyle="1" w:styleId="normaltextrun">
    <w:name w:val="normaltextrun"/>
    <w:basedOn w:val="DefaultParagraphFont"/>
    <w:rsid w:val="005D1CE9"/>
  </w:style>
  <w:style w:type="character" w:customStyle="1" w:styleId="eop">
    <w:name w:val="eop"/>
    <w:basedOn w:val="DefaultParagraphFont"/>
    <w:rsid w:val="005D1CE9"/>
  </w:style>
  <w:style w:type="character" w:styleId="CommentReference">
    <w:name w:val="annotation reference"/>
    <w:basedOn w:val="DefaultParagraphFont"/>
    <w:uiPriority w:val="99"/>
    <w:semiHidden/>
    <w:unhideWhenUsed/>
    <w:rsid w:val="009F29EB"/>
    <w:rPr>
      <w:sz w:val="16"/>
      <w:szCs w:val="16"/>
    </w:rPr>
  </w:style>
  <w:style w:type="paragraph" w:styleId="CommentText">
    <w:name w:val="annotation text"/>
    <w:basedOn w:val="Normal"/>
    <w:link w:val="CommentTextChar"/>
    <w:uiPriority w:val="99"/>
    <w:unhideWhenUsed/>
    <w:rsid w:val="009F29EB"/>
    <w:pPr>
      <w:spacing w:line="240" w:lineRule="auto"/>
    </w:pPr>
    <w:rPr>
      <w:sz w:val="20"/>
      <w:szCs w:val="20"/>
    </w:rPr>
  </w:style>
  <w:style w:type="character" w:customStyle="1" w:styleId="CommentTextChar">
    <w:name w:val="Comment Text Char"/>
    <w:basedOn w:val="DefaultParagraphFont"/>
    <w:link w:val="CommentText"/>
    <w:uiPriority w:val="99"/>
    <w:rsid w:val="009F29EB"/>
    <w:rPr>
      <w:kern w:val="0"/>
      <w:sz w:val="20"/>
      <w:szCs w:val="20"/>
    </w:rPr>
  </w:style>
  <w:style w:type="paragraph" w:styleId="CommentSubject">
    <w:name w:val="annotation subject"/>
    <w:basedOn w:val="CommentText"/>
    <w:next w:val="CommentText"/>
    <w:link w:val="CommentSubjectChar"/>
    <w:uiPriority w:val="99"/>
    <w:semiHidden/>
    <w:unhideWhenUsed/>
    <w:rsid w:val="009F29EB"/>
    <w:rPr>
      <w:b/>
      <w:bCs/>
    </w:rPr>
  </w:style>
  <w:style w:type="character" w:customStyle="1" w:styleId="CommentSubjectChar">
    <w:name w:val="Comment Subject Char"/>
    <w:basedOn w:val="CommentTextChar"/>
    <w:link w:val="CommentSubject"/>
    <w:uiPriority w:val="99"/>
    <w:semiHidden/>
    <w:rsid w:val="009F29EB"/>
    <w:rPr>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7573DB78963D46803EE7411DD8B750" ma:contentTypeVersion="10" ma:contentTypeDescription="Create a new document." ma:contentTypeScope="" ma:versionID="e58613533c53aba7f4d2298e2a855c0b">
  <xsd:schema xmlns:xsd="http://www.w3.org/2001/XMLSchema" xmlns:xs="http://www.w3.org/2001/XMLSchema" xmlns:p="http://schemas.microsoft.com/office/2006/metadata/properties" xmlns:ns2="898cbfd3-cc97-42f6-9b18-d02e4bb3419b" xmlns:ns3="3d933069-8d1d-4b1d-9488-f207c250e023" targetNamespace="http://schemas.microsoft.com/office/2006/metadata/properties" ma:root="true" ma:fieldsID="b109db6af170121740d35ea58e667aac" ns2:_="" ns3:_="">
    <xsd:import namespace="898cbfd3-cc97-42f6-9b18-d02e4bb3419b"/>
    <xsd:import namespace="3d933069-8d1d-4b1d-9488-f207c250e0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8cbfd3-cc97-42f6-9b18-d02e4bb34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933069-8d1d-4b1d-9488-f207c250e02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B063F6-6D52-4285-B887-D05E331C9B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8cbfd3-cc97-42f6-9b18-d02e4bb3419b"/>
    <ds:schemaRef ds:uri="3d933069-8d1d-4b1d-9488-f207c250e0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935743-ABF2-4129-B261-D88389DDD207}">
  <ds:schemaRefs>
    <ds:schemaRef ds:uri="http://schemas.microsoft.com/sharepoint/v3/contenttype/forms"/>
  </ds:schemaRefs>
</ds:datastoreItem>
</file>

<file path=customXml/itemProps3.xml><?xml version="1.0" encoding="utf-8"?>
<ds:datastoreItem xmlns:ds="http://schemas.openxmlformats.org/officeDocument/2006/customXml" ds:itemID="{D6476D5A-D07B-43CD-BB97-103B01B269B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8331b18d-2d87-48ef-a35f-ac8818ebf9b4}" enabled="0" method="" siteId="{8331b18d-2d87-48ef-a35f-ac8818ebf9b4}" removed="1"/>
</clbl:labelList>
</file>

<file path=docProps/app.xml><?xml version="1.0" encoding="utf-8"?>
<Properties xmlns="http://schemas.openxmlformats.org/officeDocument/2006/extended-properties" xmlns:vt="http://schemas.openxmlformats.org/officeDocument/2006/docPropsVTypes">
  <Template>Normal</Template>
  <TotalTime>17</TotalTime>
  <Pages>2</Pages>
  <Words>532</Words>
  <Characters>3039</Characters>
  <Application>Microsoft Office Word</Application>
  <DocSecurity>0</DocSecurity>
  <Lines>25</Lines>
  <Paragraphs>7</Paragraphs>
  <ScaleCrop>false</ScaleCrop>
  <Company>U.S. Air Force</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MASCORRO, MICHAEL A SrA USAF AFMC 772 ESS/PKA</dc:creator>
  <cp:keywords/>
  <dc:description/>
  <cp:lastModifiedBy>HALL, MICHAEL J CIV USAF AFMC 772 ESS/PKP</cp:lastModifiedBy>
  <cp:revision>17</cp:revision>
  <dcterms:created xsi:type="dcterms:W3CDTF">2024-02-23T15:45:00Z</dcterms:created>
  <dcterms:modified xsi:type="dcterms:W3CDTF">2024-06-05T20:35:00Z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0x010100127573DB78963D46803EE7411DD8B750</vt:lpwstr>
  </property>
</Properties>
</file>