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3191" w:rsidP="57E015AF" w:rsidRDefault="00A17B31" w14:paraId="3AFA532E" w14:textId="0B198B88" w14:noSpellErr="1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hAnsi="Times New Roman" w:eastAsia="Times New Roman" w:cs="Times New Roman"/>
          <w:b w:val="1"/>
          <w:bCs w:val="1"/>
          <w:color w:val="000000"/>
          <w:sz w:val="24"/>
          <w:szCs w:val="24"/>
        </w:rPr>
      </w:pPr>
      <w:r w:rsidRPr="57E015AF" w:rsidR="00A17B31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</w:rPr>
        <w:t xml:space="preserve">Attachment </w:t>
      </w:r>
      <w:r w:rsidRPr="57E015AF" w:rsidR="00F74CE6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</w:rPr>
        <w:t>J-7</w:t>
      </w:r>
    </w:p>
    <w:p w:rsidR="007A3191" w:rsidP="57E015AF" w:rsidRDefault="00110BCA" w14:paraId="3055D5F7" w14:textId="7953B394" w14:noSpellErr="1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hAnsi="Times New Roman" w:eastAsia="Times New Roman" w:cs="Times New Roman"/>
          <w:b w:val="1"/>
          <w:bCs w:val="1"/>
          <w:color w:val="000000"/>
          <w:sz w:val="24"/>
          <w:szCs w:val="24"/>
        </w:rPr>
      </w:pPr>
      <w:r w:rsidRPr="57E015AF" w:rsidR="00110BCA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</w:rPr>
        <w:t>Associate Contractor Agreement</w:t>
      </w:r>
    </w:p>
    <w:p w:rsidR="007A3191" w:rsidP="57E015AF" w:rsidRDefault="00A17B31" w14:paraId="67FE3ECB" w14:textId="277D2247" w14:noSpellErr="1">
      <w:pPr>
        <w:widowControl w:val="0"/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A17B31">
        <w:rPr>
          <w:rFonts w:ascii="Times New Roman" w:hAnsi="Times New Roman" w:eastAsia="Times New Roman" w:cs="Times New Roman"/>
          <w:sz w:val="24"/>
          <w:szCs w:val="24"/>
        </w:rPr>
        <w:t xml:space="preserve">This attachment is in support of </w:t>
      </w:r>
      <w:r w:rsidRPr="57E015AF" w:rsidR="196A6EA8">
        <w:rPr>
          <w:rFonts w:ascii="Times New Roman" w:hAnsi="Times New Roman" w:eastAsia="Times New Roman" w:cs="Times New Roman"/>
          <w:sz w:val="24"/>
          <w:szCs w:val="24"/>
        </w:rPr>
        <w:t>the E</w:t>
      </w:r>
      <w:r w:rsidRPr="57E015AF" w:rsidR="00C526D3">
        <w:rPr>
          <w:rFonts w:ascii="Times New Roman" w:hAnsi="Times New Roman" w:eastAsia="Times New Roman" w:cs="Times New Roman"/>
          <w:sz w:val="24"/>
          <w:szCs w:val="24"/>
        </w:rPr>
        <w:t>volve</w:t>
      </w:r>
      <w:r w:rsidRPr="57E015AF" w:rsidR="196A6EA8">
        <w:rPr>
          <w:rFonts w:ascii="Times New Roman" w:hAnsi="Times New Roman" w:eastAsia="Times New Roman" w:cs="Times New Roman"/>
          <w:sz w:val="24"/>
          <w:szCs w:val="24"/>
        </w:rPr>
        <w:t xml:space="preserve"> Solicitation</w:t>
      </w:r>
    </w:p>
    <w:p w:rsidR="00977D9F" w:rsidP="57E015AF" w:rsidRDefault="00977D9F" w14:paraId="00674140" w14:textId="663C6F5D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</w:p>
    <w:p w:rsidRPr="00FB5075" w:rsidR="00FB5075" w:rsidP="57E015AF" w:rsidRDefault="003E343C" w14:paraId="24AF3216" w14:textId="4ECC7C39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3E343C">
        <w:rPr>
          <w:rFonts w:ascii="Times New Roman" w:hAnsi="Times New Roman" w:eastAsia="Times New Roman" w:cs="Times New Roman"/>
          <w:sz w:val="24"/>
          <w:szCs w:val="24"/>
        </w:rPr>
        <w:t>A.</w:t>
      </w:r>
      <w:r w:rsidRPr="57E015AF" w:rsidR="0052681A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9F728B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I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ntroduction</w:t>
      </w:r>
    </w:p>
    <w:p w:rsidR="00FB5075" w:rsidP="57E015AF" w:rsidRDefault="00FB5075" w14:paraId="4571390C" w14:textId="7307478C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The purpose of this Associate Contractor Agreement (ACA) is to facilitate cooperation, coordinate</w:t>
      </w:r>
      <w:r w:rsidRPr="57E015AF" w:rsidR="00BF715B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information exchange, and provide contacts for contract-to-contract interfaces.</w:t>
      </w:r>
    </w:p>
    <w:p w:rsidRPr="00FB5075" w:rsidR="00BF715B" w:rsidP="57E015AF" w:rsidRDefault="00BF715B" w14:paraId="7950B473" w14:textId="77777777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</w:p>
    <w:p w:rsidRPr="00FB5075" w:rsidR="00FB5075" w:rsidP="57E015AF" w:rsidRDefault="00BF715B" w14:paraId="23A65CD9" w14:textId="4117F2DA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BF715B">
        <w:rPr>
          <w:rFonts w:ascii="Times New Roman" w:hAnsi="Times New Roman" w:eastAsia="Times New Roman" w:cs="Times New Roman"/>
          <w:sz w:val="24"/>
          <w:szCs w:val="24"/>
        </w:rPr>
        <w:t xml:space="preserve">B. </w:t>
      </w:r>
      <w:r w:rsidRPr="57E015AF" w:rsidR="009F728B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Objective</w:t>
      </w:r>
    </w:p>
    <w:p w:rsidR="00FB5075" w:rsidP="57E015AF" w:rsidRDefault="00FB5075" w14:paraId="3053E70D" w14:textId="7C17B10D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The purpose of this Associate Contract (ACA) is to document the roles and responsibilities of the [insert</w:t>
      </w:r>
      <w:r w:rsidRPr="57E015AF" w:rsidR="00BF715B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name] and [insert name] contracts. The [insert name] and [insert name] Programs may require</w:t>
      </w:r>
      <w:r w:rsidRPr="57E015AF" w:rsidR="00BF715B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coordination through interfaces to bring [insert type of service] services to </w:t>
      </w:r>
      <w:r w:rsidRPr="57E015AF" w:rsidR="00146C0F">
        <w:rPr>
          <w:rFonts w:ascii="Times New Roman" w:hAnsi="Times New Roman" w:eastAsia="Times New Roman" w:cs="Times New Roman"/>
          <w:sz w:val="24"/>
          <w:szCs w:val="24"/>
        </w:rPr>
        <w:t>Department of State (</w:t>
      </w:r>
      <w:r w:rsidRPr="57E015AF" w:rsidR="009F728B">
        <w:rPr>
          <w:rFonts w:ascii="Times New Roman" w:hAnsi="Times New Roman" w:eastAsia="Times New Roman" w:cs="Times New Roman"/>
          <w:sz w:val="24"/>
          <w:szCs w:val="24"/>
        </w:rPr>
        <w:t>DOS</w:t>
      </w:r>
      <w:r w:rsidRPr="57E015AF" w:rsidR="00146C0F">
        <w:rPr>
          <w:rFonts w:ascii="Times New Roman" w:hAnsi="Times New Roman" w:eastAsia="Times New Roman" w:cs="Times New Roman"/>
          <w:sz w:val="24"/>
          <w:szCs w:val="24"/>
        </w:rPr>
        <w:t>)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. It is our collective</w:t>
      </w:r>
      <w:r w:rsidRPr="57E015AF" w:rsidR="00BF715B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goal to ensure that inter-contract interactions are seamless to </w:t>
      </w:r>
      <w:r w:rsidRPr="57E015AF" w:rsidR="009F728B">
        <w:rPr>
          <w:rFonts w:ascii="Times New Roman" w:hAnsi="Times New Roman" w:eastAsia="Times New Roman" w:cs="Times New Roman"/>
          <w:sz w:val="24"/>
          <w:szCs w:val="24"/>
        </w:rPr>
        <w:t>DOS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. The working relationship and</w:t>
      </w:r>
      <w:r w:rsidRPr="57E015AF" w:rsidR="00BF715B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interface points discussed in this agreement are not intended to change any of the contractual</w:t>
      </w:r>
      <w:r w:rsidRPr="57E015AF" w:rsidR="00BF715B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requirements of the [insert name] and the [insert name] contracts. The relationships and interface points</w:t>
      </w:r>
      <w:r w:rsidRPr="57E015AF" w:rsidR="00BF715B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described in this agreement are representative of how each program will fulfill the purpose of this</w:t>
      </w:r>
      <w:r w:rsidRPr="57E015AF" w:rsidR="00BF715B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agreement.</w:t>
      </w:r>
    </w:p>
    <w:p w:rsidRPr="00FB5075" w:rsidR="009F728B" w:rsidP="57E015AF" w:rsidRDefault="009F728B" w14:paraId="37EE85C1" w14:textId="77777777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</w:p>
    <w:p w:rsidRPr="00FB5075" w:rsidR="00FB5075" w:rsidP="57E015AF" w:rsidRDefault="009F728B" w14:paraId="1DD3B70A" w14:textId="7460CFFC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9F728B">
        <w:rPr>
          <w:rFonts w:ascii="Times New Roman" w:hAnsi="Times New Roman" w:eastAsia="Times New Roman" w:cs="Times New Roman"/>
          <w:sz w:val="24"/>
          <w:szCs w:val="24"/>
        </w:rPr>
        <w:t xml:space="preserve">C. 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Background</w:t>
      </w:r>
    </w:p>
    <w:p w:rsidRPr="00FB5075" w:rsidR="00FB5075" w:rsidP="57E015AF" w:rsidRDefault="00FB5075" w14:paraId="4E3ED0F9" w14:textId="77AB4684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The types of support required by the </w:t>
      </w:r>
      <w:r w:rsidRPr="57E015AF" w:rsidR="0068151A">
        <w:rPr>
          <w:rFonts w:ascii="Times New Roman" w:hAnsi="Times New Roman" w:eastAsia="Times New Roman" w:cs="Times New Roman"/>
          <w:sz w:val="24"/>
          <w:szCs w:val="24"/>
        </w:rPr>
        <w:t xml:space="preserve">DOS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include: [insert names of services covered by this ACA]</w:t>
      </w:r>
    </w:p>
    <w:p w:rsidRPr="00FB5075" w:rsidR="00FB5075" w:rsidP="57E015AF" w:rsidRDefault="00FB5075" w14:paraId="5AE3B43A" w14:textId="0537F6DC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The primary purpose of th</w:t>
      </w:r>
      <w:r w:rsidRPr="57E015AF" w:rsidR="008601D8">
        <w:rPr>
          <w:rFonts w:ascii="Times New Roman" w:hAnsi="Times New Roman" w:eastAsia="Times New Roman" w:cs="Times New Roman"/>
          <w:sz w:val="24"/>
          <w:szCs w:val="24"/>
        </w:rPr>
        <w:t>e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8601D8">
        <w:rPr>
          <w:rFonts w:ascii="Times New Roman" w:hAnsi="Times New Roman" w:eastAsia="Times New Roman" w:cs="Times New Roman"/>
          <w:sz w:val="24"/>
          <w:szCs w:val="24"/>
        </w:rPr>
        <w:t xml:space="preserve">[insert name]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contract is to provide [insert </w:t>
      </w:r>
      <w:r w:rsidRPr="57E015AF" w:rsidR="000579EC">
        <w:rPr>
          <w:rFonts w:ascii="Times New Roman" w:hAnsi="Times New Roman" w:eastAsia="Times New Roman" w:cs="Times New Roman"/>
          <w:sz w:val="24"/>
          <w:szCs w:val="24"/>
        </w:rPr>
        <w:t>list of services provided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] services.</w:t>
      </w:r>
    </w:p>
    <w:p w:rsidR="00FB5075" w:rsidP="57E015AF" w:rsidRDefault="00FB5075" w14:paraId="6C85F1C1" w14:textId="5803B516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The </w:t>
      </w:r>
      <w:r w:rsidRPr="57E015AF" w:rsidR="008601D8">
        <w:rPr>
          <w:rFonts w:ascii="Times New Roman" w:hAnsi="Times New Roman" w:eastAsia="Times New Roman" w:cs="Times New Roman"/>
          <w:sz w:val="24"/>
          <w:szCs w:val="24"/>
        </w:rPr>
        <w:t xml:space="preserve">primary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purpose of the [insert name] contract is to provide [insert list of services provided]</w:t>
      </w:r>
      <w:r w:rsidRPr="57E015AF" w:rsidR="000579EC">
        <w:rPr>
          <w:rFonts w:ascii="Times New Roman" w:hAnsi="Times New Roman" w:eastAsia="Times New Roman" w:cs="Times New Roman"/>
          <w:sz w:val="24"/>
          <w:szCs w:val="24"/>
        </w:rPr>
        <w:t xml:space="preserve"> services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.</w:t>
      </w:r>
    </w:p>
    <w:p w:rsidRPr="00FB5075" w:rsidR="000579EC" w:rsidP="57E015AF" w:rsidRDefault="000579EC" w14:paraId="2146F286" w14:textId="77777777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</w:p>
    <w:p w:rsidRPr="00FB5075" w:rsidR="00FB5075" w:rsidP="57E015AF" w:rsidRDefault="006E3C75" w14:paraId="69986D66" w14:textId="34B8BD4E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6E3C75">
        <w:rPr>
          <w:rFonts w:ascii="Times New Roman" w:hAnsi="Times New Roman" w:eastAsia="Times New Roman" w:cs="Times New Roman"/>
          <w:sz w:val="24"/>
          <w:szCs w:val="24"/>
        </w:rPr>
        <w:t xml:space="preserve">D. </w:t>
      </w:r>
      <w:r w:rsidRPr="57E015AF" w:rsidR="0014639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Roles and Responsibilities</w:t>
      </w:r>
    </w:p>
    <w:p w:rsidR="00FB5075" w:rsidP="57E015AF" w:rsidRDefault="00FB5075" w14:paraId="7B592D3A" w14:textId="52FF28C5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Both companies will adhere to the provisions of the respective work statements for [insert name] and</w:t>
      </w:r>
      <w:r w:rsidRPr="57E015AF" w:rsidR="006E3C7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[insert name]. This document serves as a guideline to clarify the roles and responsibilities of the [</w:t>
      </w:r>
      <w:r w:rsidRPr="57E015AF" w:rsidR="006E3C75">
        <w:rPr>
          <w:rFonts w:ascii="Times New Roman" w:hAnsi="Times New Roman" w:eastAsia="Times New Roman" w:cs="Times New Roman"/>
          <w:sz w:val="24"/>
          <w:szCs w:val="24"/>
        </w:rPr>
        <w:t>i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nsert</w:t>
      </w:r>
      <w:r w:rsidRPr="57E015AF" w:rsidR="006E3C7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name] and [insert name] </w:t>
      </w:r>
      <w:r w:rsidRPr="57E015AF" w:rsidR="00C81331">
        <w:rPr>
          <w:rFonts w:ascii="Times New Roman" w:hAnsi="Times New Roman" w:eastAsia="Times New Roman" w:cs="Times New Roman"/>
          <w:sz w:val="24"/>
          <w:szCs w:val="24"/>
        </w:rPr>
        <w:t>t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eams for tasks that require shared responsibilities and/or interactions of both</w:t>
      </w:r>
      <w:r w:rsidRPr="57E015AF" w:rsidR="006E3C7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parties.</w:t>
      </w:r>
    </w:p>
    <w:p w:rsidRPr="00FB5075" w:rsidR="00464503" w:rsidP="57E015AF" w:rsidRDefault="00464503" w14:paraId="21CBE011" w14:textId="77777777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</w:p>
    <w:p w:rsidRPr="00FB5075" w:rsidR="00FB5075" w:rsidP="57E015AF" w:rsidRDefault="00FB5075" w14:paraId="272912BE" w14:textId="309E34A1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[insert name] </w:t>
      </w:r>
      <w:r w:rsidRPr="57E015AF" w:rsidR="00830789">
        <w:rPr>
          <w:rFonts w:ascii="Times New Roman" w:hAnsi="Times New Roman" w:eastAsia="Times New Roman" w:cs="Times New Roman"/>
          <w:sz w:val="24"/>
          <w:szCs w:val="24"/>
        </w:rPr>
        <w:t xml:space="preserve">team’s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responsibilities include:</w:t>
      </w:r>
    </w:p>
    <w:p w:rsidR="00830789" w:rsidP="57E015AF" w:rsidRDefault="00FB5075" w14:paraId="2583484F" w14:textId="77777777" w14:noSpellErr="1">
      <w:pPr>
        <w:pStyle w:val="NoSpacing"/>
        <w:numPr>
          <w:ilvl w:val="0"/>
          <w:numId w:val="7"/>
        </w:numPr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[insert a list of tasks to be accomplished that are impacted by this ACA]</w:t>
      </w:r>
    </w:p>
    <w:p w:rsidRPr="00830789" w:rsidR="00FB5075" w:rsidP="57E015AF" w:rsidRDefault="00FB5075" w14:paraId="5E628607" w14:textId="6C1CBCC8" w14:noSpellErr="1">
      <w:pPr>
        <w:pStyle w:val="NoSpacing"/>
        <w:numPr>
          <w:ilvl w:val="0"/>
          <w:numId w:val="7"/>
        </w:numPr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[insert name] Point of Contact (POC) will ensure that </w:t>
      </w:r>
      <w:r w:rsidRPr="57E015AF" w:rsidR="00E72500">
        <w:rPr>
          <w:rFonts w:ascii="Times New Roman" w:hAnsi="Times New Roman" w:eastAsia="Times New Roman" w:cs="Times New Roman"/>
          <w:sz w:val="24"/>
          <w:szCs w:val="24"/>
        </w:rPr>
        <w:t>TBD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 are provided to the [in</w:t>
      </w:r>
      <w:r w:rsidRPr="57E015AF" w:rsidR="00E72500">
        <w:rPr>
          <w:rFonts w:ascii="Times New Roman" w:hAnsi="Times New Roman" w:eastAsia="Times New Roman" w:cs="Times New Roman"/>
          <w:sz w:val="24"/>
          <w:szCs w:val="24"/>
        </w:rPr>
        <w:t>s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ert name]</w:t>
      </w:r>
      <w:r w:rsidRPr="57E015AF" w:rsidR="0013187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Team and updated whenever changes occur.</w:t>
      </w:r>
    </w:p>
    <w:p w:rsidR="00FB5075" w:rsidP="57E015AF" w:rsidRDefault="00FB5075" w14:paraId="04BCAC4A" w14:textId="370307ED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[insert name] </w:t>
      </w:r>
      <w:r w:rsidRPr="57E015AF" w:rsidR="00830789">
        <w:rPr>
          <w:rFonts w:ascii="Times New Roman" w:hAnsi="Times New Roman" w:eastAsia="Times New Roman" w:cs="Times New Roman"/>
          <w:sz w:val="24"/>
          <w:szCs w:val="24"/>
        </w:rPr>
        <w:t>t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eam's responsibilities include:</w:t>
      </w:r>
    </w:p>
    <w:p w:rsidRPr="00A43B19" w:rsidR="00FB5075" w:rsidP="57E015AF" w:rsidRDefault="00FB5075" w14:paraId="552A3C04" w14:textId="2E13E107" w14:noSpellErr="1">
      <w:pPr>
        <w:pStyle w:val="NoSpacing"/>
        <w:numPr>
          <w:ilvl w:val="0"/>
          <w:numId w:val="6"/>
        </w:numPr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[insert responsibilities]</w:t>
      </w:r>
    </w:p>
    <w:p w:rsidRPr="00FB5075" w:rsidR="00FB5075" w:rsidP="57E015AF" w:rsidRDefault="00FB5075" w14:paraId="0DA93F6B" w14:textId="5CA66BD5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</w:p>
    <w:p w:rsidRPr="00FB5075" w:rsidR="00FB5075" w:rsidP="57E015AF" w:rsidRDefault="00FB5075" w14:paraId="20E6C42F" w14:textId="56A1710B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In relation to these responsibilities, the [insert name] Team will provide advanced schedules for all</w:t>
      </w:r>
      <w:r w:rsidRPr="57E015AF" w:rsidR="0082108D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planned activities that may impact service delivery to the [insert name] in any way. The [insert name]</w:t>
      </w:r>
      <w:r w:rsidRPr="57E015AF" w:rsidR="0082108D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Team is responsible for notifying [insert name] in advance of any plans that are outside the planned,</w:t>
      </w:r>
      <w:r w:rsidRPr="57E015AF" w:rsidR="0082108D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periodic maintenance activities provided on the distributed schedules. The [insert name] Teams will</w:t>
      </w:r>
      <w:r w:rsidRPr="57E015AF" w:rsidR="0082108D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coordinate with the appropriate POC in advance of [X].</w:t>
      </w:r>
    </w:p>
    <w:p w:rsidR="005218DF" w:rsidP="57E015AF" w:rsidRDefault="005218DF" w14:paraId="6ACF31EB" w14:textId="77777777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</w:p>
    <w:p w:rsidR="00FB5075" w:rsidP="57E015AF" w:rsidRDefault="00FB5075" w14:paraId="74F3DD78" w14:textId="3FE53AB8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The [insert name] Team will notify the [insert name] of any [unplanned service degradations or outages</w:t>
      </w:r>
      <w:r w:rsidRPr="57E015AF" w:rsidR="00A0520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or based on defined severity levels]. [Unplanned outage notifications] will be issued by [insert</w:t>
      </w:r>
      <w:r w:rsidRPr="57E015AF" w:rsidR="00A0520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name] using the [insert name] provided notification list.</w:t>
      </w:r>
      <w:r w:rsidRPr="57E015AF" w:rsidR="006628E1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A0520E">
        <w:rPr>
          <w:rFonts w:ascii="Times New Roman" w:hAnsi="Times New Roman" w:eastAsia="Times New Roman" w:cs="Times New Roman"/>
          <w:sz w:val="24"/>
          <w:szCs w:val="24"/>
        </w:rPr>
        <w:t>DOS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 will facilitate and coordinate interfaces between both companies. In addition, both companies will</w:t>
      </w:r>
      <w:r w:rsidRPr="57E015AF" w:rsidR="00A0520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include </w:t>
      </w:r>
      <w:r w:rsidRPr="57E015AF" w:rsidR="00A0520E">
        <w:rPr>
          <w:rFonts w:ascii="Times New Roman" w:hAnsi="Times New Roman" w:eastAsia="Times New Roman" w:cs="Times New Roman"/>
          <w:sz w:val="24"/>
          <w:szCs w:val="24"/>
        </w:rPr>
        <w:t>DOS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 points of contact on communications to ensure that </w:t>
      </w:r>
      <w:r w:rsidRPr="57E015AF" w:rsidR="009146FD">
        <w:rPr>
          <w:rFonts w:ascii="Times New Roman" w:hAnsi="Times New Roman" w:eastAsia="Times New Roman" w:cs="Times New Roman"/>
          <w:sz w:val="24"/>
          <w:szCs w:val="24"/>
        </w:rPr>
        <w:t>Department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 personnel remain fully aware</w:t>
      </w:r>
      <w:r w:rsidRPr="57E015AF" w:rsidR="00A0520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of actions and activities.</w:t>
      </w:r>
      <w:r w:rsidRPr="57E015AF" w:rsidR="00756C9D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Both companies will participate in incident reporting (defined below in the section on Incident</w:t>
      </w:r>
      <w:r w:rsidRPr="57E015AF" w:rsidR="00A0520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Management).</w:t>
      </w:r>
    </w:p>
    <w:p w:rsidRPr="00FB5075" w:rsidR="009146FD" w:rsidP="57E015AF" w:rsidRDefault="009146FD" w14:paraId="5636F23F" w14:textId="77777777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</w:p>
    <w:p w:rsidRPr="00FB5075" w:rsidR="00FB5075" w:rsidP="57E015AF" w:rsidRDefault="009146FD" w14:paraId="4A844864" w14:textId="2E4323BE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9146FD">
        <w:rPr>
          <w:rFonts w:ascii="Times New Roman" w:hAnsi="Times New Roman" w:eastAsia="Times New Roman" w:cs="Times New Roman"/>
          <w:sz w:val="24"/>
          <w:szCs w:val="24"/>
        </w:rPr>
        <w:t xml:space="preserve">E. </w:t>
      </w:r>
      <w:r w:rsidRPr="57E015AF" w:rsidR="0014639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Escalation of Issues</w:t>
      </w:r>
    </w:p>
    <w:p w:rsidR="00FB5075" w:rsidP="57E015AF" w:rsidRDefault="00FB5075" w14:paraId="6A9A1383" w14:textId="43DF1E95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Issues that cannot be resolved by the immediate supervisor/manager will be escalated to the associated</w:t>
      </w:r>
      <w:r w:rsidRPr="57E015AF" w:rsidR="000A028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Program Managers of each contract. The [insert name] and [insert name] program managers will</w:t>
      </w:r>
      <w:r w:rsidRPr="57E015AF" w:rsidR="000A028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determine any issue requiring escalation to their respective contract officials. The </w:t>
      </w:r>
      <w:r w:rsidRPr="57E015AF" w:rsidR="00EC4E3A">
        <w:rPr>
          <w:rFonts w:ascii="Times New Roman" w:hAnsi="Times New Roman" w:eastAsia="Times New Roman" w:cs="Times New Roman"/>
          <w:sz w:val="24"/>
          <w:szCs w:val="24"/>
        </w:rPr>
        <w:t>DOS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 Contracting</w:t>
      </w:r>
      <w:r w:rsidRPr="57E015AF" w:rsidR="000A028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Officer's Representative (COR) for [</w:t>
      </w:r>
      <w:r w:rsidRPr="57E015AF" w:rsidR="00EC4E3A">
        <w:rPr>
          <w:rFonts w:ascii="Times New Roman" w:hAnsi="Times New Roman" w:eastAsia="Times New Roman" w:cs="Times New Roman"/>
          <w:sz w:val="24"/>
          <w:szCs w:val="24"/>
        </w:rPr>
        <w:t>i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nsert name] and [insert name] will be the escalation point for</w:t>
      </w:r>
      <w:r w:rsidRPr="57E015AF" w:rsidR="000A028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resolving issues that cannot be mutually agreed upon between contractors. In no event shall this</w:t>
      </w:r>
      <w:r w:rsidRPr="57E015AF" w:rsidR="000A028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agreement be used as justification for resolving an issue solely between contractors that would</w:t>
      </w:r>
      <w:r w:rsidRPr="57E015AF" w:rsidR="000A028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otherwise, by law or regulation, have required the involvement or approval of a Contracting Officer's</w:t>
      </w:r>
      <w:r w:rsidRPr="57E015AF" w:rsidR="000A028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Representative (COR), or Contracting</w:t>
      </w:r>
      <w:r w:rsidRPr="57E015AF" w:rsidR="000A028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Officer.</w:t>
      </w:r>
    </w:p>
    <w:p w:rsidRPr="00FB5075" w:rsidR="00322AD7" w:rsidP="57E015AF" w:rsidRDefault="00322AD7" w14:paraId="61A51A8F" w14:textId="77777777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</w:p>
    <w:p w:rsidRPr="00FB5075" w:rsidR="00FB5075" w:rsidP="57E015AF" w:rsidRDefault="00322AD7" w14:paraId="33EB7A2F" w14:textId="0FF7CB4B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322AD7">
        <w:rPr>
          <w:rFonts w:ascii="Times New Roman" w:hAnsi="Times New Roman" w:eastAsia="Times New Roman" w:cs="Times New Roman"/>
          <w:sz w:val="24"/>
          <w:szCs w:val="24"/>
        </w:rPr>
        <w:t xml:space="preserve">F. </w:t>
      </w:r>
      <w:r w:rsidRPr="57E015AF" w:rsidR="0074144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Incident Management</w:t>
      </w:r>
    </w:p>
    <w:p w:rsidRPr="00FB5075" w:rsidR="00FB5075" w:rsidP="57E015AF" w:rsidRDefault="00FB5075" w14:paraId="1CD5682E" w14:textId="5510E07E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[Insert name] and [insert name] will deal with all unplanned interruptions or reductions in the quality of</w:t>
      </w:r>
      <w:r w:rsidRPr="57E015AF" w:rsidR="00322AD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service in a cooperative and collaborative manner when there are potential impacts to the service. The</w:t>
      </w:r>
      <w:r w:rsidRPr="57E015AF" w:rsidR="00322AD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[insert name] and [insert name] service organization</w:t>
      </w:r>
      <w:r w:rsidRPr="57E015AF" w:rsidR="00322AD7">
        <w:rPr>
          <w:rFonts w:ascii="Times New Roman" w:hAnsi="Times New Roman" w:eastAsia="Times New Roman" w:cs="Times New Roman"/>
          <w:sz w:val="24"/>
          <w:szCs w:val="24"/>
        </w:rPr>
        <w:t>s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 will provide the following:</w:t>
      </w:r>
    </w:p>
    <w:p w:rsidRPr="00FB5075" w:rsidR="00FB5075" w:rsidP="57E015AF" w:rsidRDefault="00FB5075" w14:paraId="420A5C37" w14:textId="0D322F02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[insert name] Team:</w:t>
      </w:r>
    </w:p>
    <w:p w:rsidR="00322AD7" w:rsidP="57E015AF" w:rsidRDefault="00FB5075" w14:paraId="2B3C5923" w14:textId="77777777" w14:noSpellErr="1">
      <w:pPr>
        <w:pStyle w:val="NoSpacing"/>
        <w:numPr>
          <w:ilvl w:val="0"/>
          <w:numId w:val="6"/>
        </w:numPr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Contact the appropriate POC based on a provided call list (attached)</w:t>
      </w:r>
    </w:p>
    <w:p w:rsidR="00322AD7" w:rsidP="57E015AF" w:rsidRDefault="00FB5075" w14:paraId="7C4817DE" w14:textId="77777777" w14:noSpellErr="1">
      <w:pPr>
        <w:pStyle w:val="NoSpacing"/>
        <w:numPr>
          <w:ilvl w:val="0"/>
          <w:numId w:val="6"/>
        </w:numPr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Provide case ownership of incidents until the service is restored or ownership is</w:t>
      </w:r>
      <w:r w:rsidRPr="57E015AF" w:rsidR="00322AD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reassigned.</w:t>
      </w:r>
    </w:p>
    <w:p w:rsidR="00322AD7" w:rsidP="57E015AF" w:rsidRDefault="00FB5075" w14:paraId="22606F2A" w14:textId="77777777" w14:noSpellErr="1">
      <w:pPr>
        <w:pStyle w:val="NoSpacing"/>
        <w:numPr>
          <w:ilvl w:val="0"/>
          <w:numId w:val="6"/>
        </w:numPr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Provide communications to [insert name] POCs and maintain regular</w:t>
      </w:r>
      <w:r w:rsidRPr="57E015AF" w:rsidR="00322AD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communications between all parties through incident resolution</w:t>
      </w:r>
    </w:p>
    <w:p w:rsidR="00322AD7" w:rsidP="57E015AF" w:rsidRDefault="00FB5075" w14:paraId="5CC84983" w14:textId="77777777" w14:noSpellErr="1">
      <w:pPr>
        <w:pStyle w:val="NoSpacing"/>
        <w:numPr>
          <w:ilvl w:val="0"/>
          <w:numId w:val="6"/>
        </w:numPr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Resolve assigned incidents in collaboration and coordination with the [insert</w:t>
      </w:r>
      <w:r w:rsidRPr="57E015AF" w:rsidR="00322AD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name] team, when required.</w:t>
      </w:r>
    </w:p>
    <w:p w:rsidRPr="00322AD7" w:rsidR="00FB5075" w:rsidP="57E015AF" w:rsidRDefault="00FB5075" w14:paraId="2326C71F" w14:textId="75F0335E" w14:noSpellErr="1">
      <w:pPr>
        <w:pStyle w:val="NoSpacing"/>
        <w:numPr>
          <w:ilvl w:val="0"/>
          <w:numId w:val="6"/>
        </w:numPr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Schedule tag-up meetings related to incidents and problem resolution as</w:t>
      </w:r>
      <w:r w:rsidRPr="57E015AF" w:rsidR="00322AD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necessary.</w:t>
      </w:r>
    </w:p>
    <w:p w:rsidRPr="00FB5075" w:rsidR="00FB5075" w:rsidP="57E015AF" w:rsidRDefault="00FB5075" w14:paraId="21B1B892" w14:textId="6F91AEB3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[insert name] Team:</w:t>
      </w:r>
    </w:p>
    <w:p w:rsidR="0014639C" w:rsidP="57E015AF" w:rsidRDefault="00FB5075" w14:paraId="3414F285" w14:textId="77777777" w14:noSpellErr="1">
      <w:pPr>
        <w:pStyle w:val="NoSpacing"/>
        <w:numPr>
          <w:ilvl w:val="0"/>
          <w:numId w:val="8"/>
        </w:numPr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Contact the [insert name] Service Desk at [insert name] to report any incidents</w:t>
      </w:r>
      <w:r w:rsidRPr="57E015AF" w:rsidR="0014639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related to the services provided by the [insert name] Team.</w:t>
      </w:r>
    </w:p>
    <w:p w:rsidR="0014639C" w:rsidP="57E015AF" w:rsidRDefault="00FB5075" w14:paraId="3911B698" w14:textId="77777777" w14:noSpellErr="1">
      <w:pPr>
        <w:pStyle w:val="NoSpacing"/>
        <w:numPr>
          <w:ilvl w:val="0"/>
          <w:numId w:val="8"/>
        </w:numPr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Provide the [insert name] Team specific instructions when requesting assistance</w:t>
      </w:r>
      <w:r w:rsidRPr="57E015AF" w:rsidR="0014639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with diagnosing incidents.</w:t>
      </w:r>
    </w:p>
    <w:p w:rsidR="0014639C" w:rsidP="57E015AF" w:rsidRDefault="00FB5075" w14:paraId="3F041C45" w14:textId="77777777" w14:noSpellErr="1">
      <w:pPr>
        <w:pStyle w:val="NoSpacing"/>
        <w:numPr>
          <w:ilvl w:val="0"/>
          <w:numId w:val="8"/>
        </w:numPr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Support incident resolution and problem analysts in collaboration and</w:t>
      </w:r>
      <w:r w:rsidRPr="57E015AF" w:rsidR="0014639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coordination with the [insert name] Team, if required.</w:t>
      </w:r>
    </w:p>
    <w:p w:rsidRPr="0014639C" w:rsidR="00FB5075" w:rsidP="57E015AF" w:rsidRDefault="00FB5075" w14:paraId="158FB789" w14:textId="4757C7D8" w14:noSpellErr="1">
      <w:pPr>
        <w:pStyle w:val="NoSpacing"/>
        <w:numPr>
          <w:ilvl w:val="0"/>
          <w:numId w:val="8"/>
        </w:numPr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Participate in tag up meetings for incident or problem review when scheduled.</w:t>
      </w:r>
    </w:p>
    <w:p w:rsidR="0014639C" w:rsidP="57E015AF" w:rsidRDefault="0014639C" w14:paraId="4C8AC459" w14:textId="77777777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</w:p>
    <w:p w:rsidRPr="00FB5075" w:rsidR="00FB5075" w:rsidP="57E015AF" w:rsidRDefault="007927C9" w14:paraId="77A28C1F" w14:textId="199A0320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7927C9">
        <w:rPr>
          <w:rFonts w:ascii="Times New Roman" w:hAnsi="Times New Roman" w:eastAsia="Times New Roman" w:cs="Times New Roman"/>
          <w:sz w:val="24"/>
          <w:szCs w:val="24"/>
        </w:rPr>
        <w:t>G</w:t>
      </w:r>
      <w:r w:rsidRPr="57E015AF" w:rsidR="0014639C">
        <w:rPr>
          <w:rFonts w:ascii="Times New Roman" w:hAnsi="Times New Roman" w:eastAsia="Times New Roman" w:cs="Times New Roman"/>
          <w:sz w:val="24"/>
          <w:szCs w:val="24"/>
        </w:rPr>
        <w:t xml:space="preserve">. 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Period of Effectiveness</w:t>
      </w:r>
    </w:p>
    <w:p w:rsidRPr="00FB5075" w:rsidR="00FB5075" w:rsidP="57E015AF" w:rsidRDefault="00FB5075" w14:paraId="0E643D4F" w14:textId="01958E27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This ACA will be effective [insert date], and will remain in full force and in conjunction with all</w:t>
      </w:r>
      <w:r w:rsidRPr="57E015AF" w:rsidR="007927C9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[insert name] and [insert name] contract periods applicable to this agreement as exercised by an</w:t>
      </w:r>
      <w:r w:rsidRPr="57E015AF" w:rsidR="007927C9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authorized </w:t>
      </w:r>
      <w:r w:rsidRPr="57E015AF" w:rsidR="007927C9">
        <w:rPr>
          <w:rFonts w:ascii="Times New Roman" w:hAnsi="Times New Roman" w:eastAsia="Times New Roman" w:cs="Times New Roman"/>
          <w:sz w:val="24"/>
          <w:szCs w:val="24"/>
        </w:rPr>
        <w:t>DOS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 Contracting Officer.</w:t>
      </w:r>
    </w:p>
    <w:p w:rsidR="00741447" w:rsidP="57E015AF" w:rsidRDefault="00741447" w14:paraId="724F4233" w14:textId="77777777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</w:p>
    <w:p w:rsidRPr="00FB5075" w:rsidR="00FB5075" w:rsidP="57E015AF" w:rsidRDefault="007927C9" w14:paraId="3690A697" w14:textId="16745D95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7927C9">
        <w:rPr>
          <w:rFonts w:ascii="Times New Roman" w:hAnsi="Times New Roman" w:eastAsia="Times New Roman" w:cs="Times New Roman"/>
          <w:sz w:val="24"/>
          <w:szCs w:val="24"/>
        </w:rPr>
        <w:t>H</w:t>
      </w:r>
      <w:r w:rsidRPr="57E015AF" w:rsidR="00741447">
        <w:rPr>
          <w:rFonts w:ascii="Times New Roman" w:hAnsi="Times New Roman" w:eastAsia="Times New Roman" w:cs="Times New Roman"/>
          <w:sz w:val="24"/>
          <w:szCs w:val="24"/>
        </w:rPr>
        <w:t xml:space="preserve">. 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Organizational Conflict of Interest</w:t>
      </w:r>
    </w:p>
    <w:p w:rsidRPr="00FB5075" w:rsidR="00FB5075" w:rsidP="57E015AF" w:rsidRDefault="00FB5075" w14:paraId="3E4BFDB1" w14:textId="7AF809BE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The [insert name] and [insert name] contractors mutually agree there is the potential for improper</w:t>
      </w:r>
      <w:r w:rsidRPr="57E015AF" w:rsidR="0074144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disclosure of or unequal access to Non-Public or Proprietary Information as a result of performance on</w:t>
      </w:r>
      <w:r w:rsidRPr="57E015AF" w:rsidR="0074144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the [insert name] and [insert name] programs. Both patties mutually agree to comply with the</w:t>
      </w:r>
      <w:r w:rsidRPr="57E015AF" w:rsidR="0074144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Organizational Conflict of Interest Plan and associated contract provisions contained in their</w:t>
      </w:r>
      <w:r w:rsidRPr="57E015AF" w:rsidR="007927C9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respective</w:t>
      </w:r>
      <w:r w:rsidRPr="57E015AF" w:rsidR="0074144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contracts, inclusive of training, execution of Non-Disclosure Agreements (NDA) as required and penalties</w:t>
      </w:r>
      <w:r w:rsidRPr="57E015AF" w:rsidR="0074144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for non-compliance in the event a violation occurs.</w:t>
      </w:r>
    </w:p>
    <w:p w:rsidR="00741447" w:rsidP="57E015AF" w:rsidRDefault="00741447" w14:paraId="7D5ACF82" w14:textId="77777777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</w:p>
    <w:p w:rsidRPr="00FB5075" w:rsidR="00FB5075" w:rsidP="57E015AF" w:rsidRDefault="007B417B" w14:paraId="04504805" w14:textId="200993B7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7B417B">
        <w:rPr>
          <w:rFonts w:ascii="Times New Roman" w:hAnsi="Times New Roman" w:eastAsia="Times New Roman" w:cs="Times New Roman"/>
          <w:sz w:val="24"/>
          <w:szCs w:val="24"/>
        </w:rPr>
        <w:t>I</w:t>
      </w:r>
      <w:r w:rsidRPr="57E015AF" w:rsidR="00741447">
        <w:rPr>
          <w:rFonts w:ascii="Times New Roman" w:hAnsi="Times New Roman" w:eastAsia="Times New Roman" w:cs="Times New Roman"/>
          <w:sz w:val="24"/>
          <w:szCs w:val="24"/>
        </w:rPr>
        <w:t xml:space="preserve">. 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Proprietary/Confidential Information</w:t>
      </w:r>
    </w:p>
    <w:p w:rsidR="00FB5075" w:rsidP="57E015AF" w:rsidRDefault="00FB5075" w14:paraId="2660E28E" w14:textId="0B3EFF3C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In carrying out the terms of this Agreement, it may be necessary for the [insert name] and [insert name]</w:t>
      </w:r>
      <w:r w:rsidRPr="57E015AF" w:rsidR="007B417B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teams to provide or exchange proprietary and or confidential information to one another. In such event,</w:t>
      </w:r>
      <w:r w:rsidRPr="57E015AF" w:rsidR="007B417B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the disclosure and use of proprietary and or confidential information shall be in accordance with any</w:t>
      </w:r>
      <w:r w:rsidRPr="57E015AF" w:rsidR="007B417B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separate Non-Disclosure Agreement between the Parties.</w:t>
      </w:r>
    </w:p>
    <w:p w:rsidRPr="00FB5075" w:rsidR="00781796" w:rsidP="57E015AF" w:rsidRDefault="00781796" w14:paraId="0AD256D3" w14:textId="77777777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</w:p>
    <w:p w:rsidRPr="00FB5075" w:rsidR="00FB5075" w:rsidP="57E015AF" w:rsidRDefault="00781796" w14:paraId="6DE02FBC" w14:textId="330FE065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781796">
        <w:rPr>
          <w:rFonts w:ascii="Times New Roman" w:hAnsi="Times New Roman" w:eastAsia="Times New Roman" w:cs="Times New Roman"/>
          <w:sz w:val="24"/>
          <w:szCs w:val="24"/>
        </w:rPr>
        <w:t xml:space="preserve">J. 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Change Procedure</w:t>
      </w:r>
    </w:p>
    <w:p w:rsidRPr="00FB5075" w:rsidR="00FB5075" w:rsidP="57E015AF" w:rsidRDefault="00FB5075" w14:paraId="15037691" w14:textId="429DDDD8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All costs associated with this agreement are included in the negotiated costs of the [insert name] and</w:t>
      </w:r>
      <w:r w:rsidRPr="57E015AF" w:rsidR="0078179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[insert name] contracts. Any administrative or technical changes concerning this agreement shall be</w:t>
      </w:r>
      <w:r w:rsidRPr="57E015AF" w:rsidR="0078179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negotiated between each designated contract representative and will require concurrence and reauthorization</w:t>
      </w:r>
      <w:r w:rsidRPr="57E015AF" w:rsidR="0078179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by the equivalent level of signatories. In the event any potential technical change may</w:t>
      </w:r>
      <w:r w:rsidRPr="57E015AF" w:rsidR="0078179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affect the scope or value of the [insert name] or [insert name] contracts, each contractor shall</w:t>
      </w:r>
      <w:r w:rsidRPr="57E015AF" w:rsidR="0078179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comply with the appropriate "Special Provisions for Contract Changes" clause of their respective</w:t>
      </w:r>
      <w:r w:rsidRPr="57E015AF" w:rsidR="00781796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contract.</w:t>
      </w:r>
    </w:p>
    <w:p w:rsidR="00781796" w:rsidP="57E015AF" w:rsidRDefault="00781796" w14:paraId="6DE605E3" w14:textId="77777777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</w:p>
    <w:p w:rsidRPr="00FB5075" w:rsidR="00FB5075" w:rsidP="57E015AF" w:rsidRDefault="00781796" w14:paraId="40E84290" w14:textId="72ED0D67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781796">
        <w:rPr>
          <w:rFonts w:ascii="Times New Roman" w:hAnsi="Times New Roman" w:eastAsia="Times New Roman" w:cs="Times New Roman"/>
          <w:sz w:val="24"/>
          <w:szCs w:val="24"/>
        </w:rPr>
        <w:t xml:space="preserve">K. 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Inherently Governmental Functions</w:t>
      </w:r>
    </w:p>
    <w:p w:rsidR="00FB5075" w:rsidP="57E015AF" w:rsidRDefault="00FB5075" w14:paraId="08321669" w14:textId="1E7F9043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In no event shall this agreement be used as justification for the performance of inherently governmental</w:t>
      </w:r>
      <w:r w:rsidRPr="57E015AF" w:rsidR="00B21B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functions by contractors as defined by Office of Management and Budget (Office of Federal Procurement</w:t>
      </w:r>
      <w:r w:rsidRPr="57E015AF" w:rsidR="00B21B4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Policy) Policy Letter 11-01.</w:t>
      </w:r>
    </w:p>
    <w:p w:rsidRPr="00FB5075" w:rsidR="0048423F" w:rsidP="57E015AF" w:rsidRDefault="0048423F" w14:paraId="1ECE2EC9" w14:textId="77777777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</w:p>
    <w:p w:rsidRPr="00FB5075" w:rsidR="00FB5075" w:rsidP="57E015AF" w:rsidRDefault="0048423F" w14:paraId="04927C4F" w14:textId="4D2ED7AF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48423F">
        <w:rPr>
          <w:rFonts w:ascii="Times New Roman" w:hAnsi="Times New Roman" w:eastAsia="Times New Roman" w:cs="Times New Roman"/>
          <w:sz w:val="24"/>
          <w:szCs w:val="24"/>
        </w:rPr>
        <w:t xml:space="preserve">L. 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Exclusion of Liability</w:t>
      </w:r>
    </w:p>
    <w:p w:rsidRPr="00FB5075" w:rsidR="00FB5075" w:rsidP="57E015AF" w:rsidRDefault="00FB5075" w14:paraId="2727FF74" w14:textId="3FBC18E0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Neither [insert name] nor [insert name] shall have any liability to the other under this agreement,</w:t>
      </w:r>
      <w:r w:rsidRPr="57E015AF" w:rsidR="0048423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whether direct, indirect, consequential or otherwise; however arising, and whether or not a party made</w:t>
      </w:r>
      <w:r w:rsidRPr="57E015AF" w:rsidR="0048423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the other aware of the likelihood of any such damages occurring.</w:t>
      </w:r>
    </w:p>
    <w:p w:rsidR="0048423F" w:rsidP="57E015AF" w:rsidRDefault="0048423F" w14:paraId="2E96EE06" w14:textId="77777777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</w:p>
    <w:p w:rsidRPr="00FB5075" w:rsidR="00FB5075" w:rsidP="57E015AF" w:rsidRDefault="0048423F" w14:paraId="447FC1D5" w14:textId="5A8FED20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48423F">
        <w:rPr>
          <w:rFonts w:ascii="Times New Roman" w:hAnsi="Times New Roman" w:eastAsia="Times New Roman" w:cs="Times New Roman"/>
          <w:sz w:val="24"/>
          <w:szCs w:val="24"/>
        </w:rPr>
        <w:t xml:space="preserve">M. 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Conclusion</w:t>
      </w:r>
    </w:p>
    <w:p w:rsidRPr="00FB5075" w:rsidR="00FB5075" w:rsidP="57E015AF" w:rsidRDefault="00FB5075" w14:paraId="1CCBCFA1" w14:textId="45D7EB4B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It is the intent of the [insert name] and [insert name] contractors to provide seamless, comprehensive</w:t>
      </w:r>
      <w:r w:rsidRPr="57E015AF" w:rsidR="0048423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solutions to </w:t>
      </w:r>
      <w:r w:rsidRPr="57E015AF" w:rsidR="00F74674">
        <w:rPr>
          <w:rFonts w:ascii="Times New Roman" w:hAnsi="Times New Roman" w:eastAsia="Times New Roman" w:cs="Times New Roman"/>
          <w:sz w:val="24"/>
          <w:szCs w:val="24"/>
        </w:rPr>
        <w:t>DOS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 xml:space="preserve"> requirements as stated above to ensure robust communication, and cooperation</w:t>
      </w:r>
      <w:r w:rsidRPr="57E015AF" w:rsidR="0048423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for the duration of their respective contracts.</w:t>
      </w:r>
    </w:p>
    <w:p w:rsidR="009A4227" w:rsidP="57E015AF" w:rsidRDefault="009A4227" w14:paraId="2CCB6E9B" w14:textId="77777777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</w:p>
    <w:p w:rsidRPr="00FB5075" w:rsidR="00FB5075" w:rsidP="57E015AF" w:rsidRDefault="00FB5075" w14:paraId="75B40CC4" w14:textId="4012D03C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IN AGREEMENT, the parties sign duplicate originals of this Agreement.</w:t>
      </w:r>
    </w:p>
    <w:p w:rsidR="008815A6" w:rsidP="57E015AF" w:rsidRDefault="008815A6" w14:paraId="3AEE6BB0" w14:textId="68C44EBB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8815A6">
        <w:rPr>
          <w:rFonts w:ascii="Times New Roman" w:hAnsi="Times New Roman" w:eastAsia="Times New Roman" w:cs="Times New Roman"/>
          <w:sz w:val="24"/>
          <w:szCs w:val="24"/>
        </w:rPr>
        <w:t>_____________________________________________________________________________________</w:t>
      </w:r>
    </w:p>
    <w:p w:rsidR="00FB5075" w:rsidP="57E015AF" w:rsidRDefault="00FB5075" w14:paraId="175AC2AD" w14:textId="4E0D56E4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[insert name, company, and job tile] [insert date]</w:t>
      </w:r>
    </w:p>
    <w:p w:rsidRPr="00FB5075" w:rsidR="008815A6" w:rsidP="57E015AF" w:rsidRDefault="0022771E" w14:paraId="70CB4570" w14:textId="6338AD26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22771E">
        <w:rPr>
          <w:rFonts w:ascii="Times New Roman" w:hAnsi="Times New Roman" w:eastAsia="Times New Roman" w:cs="Times New Roman"/>
          <w:sz w:val="24"/>
          <w:szCs w:val="24"/>
        </w:rPr>
        <w:t>_____________________________________________________________________________________</w:t>
      </w:r>
    </w:p>
    <w:p w:rsidRPr="00756C9D" w:rsidR="004221AD" w:rsidP="57E015AF" w:rsidRDefault="00FB5075" w14:paraId="6BCFA7E2" w14:textId="75E2A424" w14:noSpellErr="1"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 w:rsidRPr="57E015AF" w:rsidR="00FB5075">
        <w:rPr>
          <w:rFonts w:ascii="Times New Roman" w:hAnsi="Times New Roman" w:eastAsia="Times New Roman" w:cs="Times New Roman"/>
          <w:sz w:val="24"/>
          <w:szCs w:val="24"/>
        </w:rPr>
        <w:t>[insert name, company, and job tile] [insert date]</w:t>
      </w:r>
    </w:p>
    <w:sectPr w:rsidRPr="00756C9D" w:rsidR="004221AD" w:rsidSect="004221AD">
      <w:headerReference w:type="default" r:id="rId12"/>
      <w:footerReference w:type="default" r:id="rId13"/>
      <w:pgSz w:w="12240" w:h="15840" w:orient="portrait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676FA" w:rsidRDefault="005676FA" w14:paraId="1FFB255F" w14:textId="77777777">
      <w:pPr>
        <w:spacing w:after="0" w:line="240" w:lineRule="auto"/>
      </w:pPr>
      <w:r>
        <w:separator/>
      </w:r>
    </w:p>
  </w:endnote>
  <w:endnote w:type="continuationSeparator" w:id="0">
    <w:p w:rsidR="005676FA" w:rsidRDefault="005676FA" w14:paraId="1649CC53" w14:textId="77777777">
      <w:pPr>
        <w:spacing w:after="0" w:line="240" w:lineRule="auto"/>
      </w:pPr>
      <w:r>
        <w:continuationSeparator/>
      </w:r>
    </w:p>
  </w:endnote>
  <w:endnote w:type="continuationNotice" w:id="1">
    <w:p w:rsidR="005676FA" w:rsidRDefault="005676FA" w14:paraId="5FD1CBF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F649A4" w:rsidRDefault="00F649A4" w14:paraId="35A2B8CC" w14:textId="10C5486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7B776258" wp14:editId="3FCE3227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3a174ffa844451dec180214a" descr="{&quot;HashCode&quot;:-1445854450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F649A4" w:rsidR="00F649A4" w:rsidP="00F649A4" w:rsidRDefault="00F649A4" w14:paraId="3BE8530B" w14:textId="362B5D64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00000"/>
                              <w:sz w:val="20"/>
                            </w:rPr>
                          </w:pPr>
                          <w:r w:rsidRPr="00F649A4">
                            <w:rPr>
                              <w:rFonts w:ascii="Times New Roman" w:hAnsi="Times New Roman" w:cs="Times New Roman"/>
                              <w:color w:val="000000"/>
                              <w:sz w:val="20"/>
                            </w:rPr>
                            <w:t>SENSITIVE BUT UNCLASSIFIED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B776258">
              <v:stroke joinstyle="miter"/>
              <v:path gradientshapeok="t" o:connecttype="rect"/>
            </v:shapetype>
            <v:shape id="MSIPCM3a174ffa844451dec180214a" style="position:absolute;margin-left:0;margin-top:756pt;width:612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-1445854450,&quot;Height&quot;:792.0,&quot;Width&quot;:612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">
              <v:textbox inset=",0,,0">
                <w:txbxContent>
                  <w:p w:rsidRPr="00F649A4" w:rsidR="00F649A4" w:rsidP="00F649A4" w:rsidRDefault="00F649A4" w14:paraId="3BE8530B" w14:textId="362B5D64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00000"/>
                        <w:sz w:val="20"/>
                      </w:rPr>
                    </w:pPr>
                    <w:r w:rsidRPr="00F649A4">
                      <w:rPr>
                        <w:rFonts w:ascii="Times New Roman" w:hAnsi="Times New Roman" w:cs="Times New Roman"/>
                        <w:color w:val="000000"/>
                        <w:sz w:val="20"/>
                      </w:rPr>
                      <w:t>SENSITIVE BUT UNCLASSIFIED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676FA" w:rsidRDefault="005676FA" w14:paraId="296C3BB4" w14:textId="77777777">
      <w:pPr>
        <w:spacing w:after="0" w:line="240" w:lineRule="auto"/>
      </w:pPr>
      <w:r>
        <w:separator/>
      </w:r>
    </w:p>
  </w:footnote>
  <w:footnote w:type="continuationSeparator" w:id="0">
    <w:p w:rsidR="005676FA" w:rsidRDefault="005676FA" w14:paraId="53F5A847" w14:textId="77777777">
      <w:pPr>
        <w:spacing w:after="0" w:line="240" w:lineRule="auto"/>
      </w:pPr>
      <w:r>
        <w:continuationSeparator/>
      </w:r>
    </w:p>
  </w:footnote>
  <w:footnote w:type="continuationNotice" w:id="1">
    <w:p w:rsidR="005676FA" w:rsidRDefault="005676FA" w14:paraId="11C816A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A3191" w:rsidRDefault="00CD4ABD" w14:paraId="32F446D3" w14:textId="5DF5AF0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Evolve </w:t>
    </w:r>
    <w:r w:rsidR="00A17B31">
      <w:rPr>
        <w:color w:val="000000"/>
        <w:sz w:val="16"/>
        <w:szCs w:val="16"/>
      </w:rPr>
      <w:t>Solicitation</w:t>
    </w:r>
  </w:p>
  <w:p w:rsidR="007A3191" w:rsidP="007772BF" w:rsidRDefault="00A17B31" w14:paraId="604DDFF9" w14:textId="4867818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Attachment </w:t>
    </w:r>
    <w:r w:rsidR="00F74CE6">
      <w:rPr>
        <w:color w:val="000000"/>
        <w:sz w:val="16"/>
        <w:szCs w:val="16"/>
      </w:rPr>
      <w:t>J-7</w:t>
    </w:r>
    <w:r>
      <w:rPr>
        <w:color w:val="000000"/>
        <w:sz w:val="16"/>
        <w:szCs w:val="16"/>
      </w:rPr>
      <w:t xml:space="preserve"> </w:t>
    </w:r>
    <w:r w:rsidR="00F23827">
      <w:rPr>
        <w:color w:val="000000"/>
        <w:sz w:val="16"/>
        <w:szCs w:val="16"/>
      </w:rPr>
      <w:t>—</w:t>
    </w:r>
    <w:r>
      <w:rPr>
        <w:color w:val="000000"/>
        <w:sz w:val="16"/>
        <w:szCs w:val="16"/>
      </w:rPr>
      <w:t xml:space="preserve"> </w:t>
    </w:r>
    <w:r w:rsidR="001810EF">
      <w:rPr>
        <w:color w:val="000000"/>
        <w:sz w:val="16"/>
        <w:szCs w:val="16"/>
      </w:rPr>
      <w:t>Associate Contractor Agreement</w:t>
    </w:r>
  </w:p>
  <w:p w:rsidR="007A3191" w:rsidRDefault="00A17B31" w14:paraId="26962CB3" w14:textId="7777777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Page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3A3C7D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7A3191" w:rsidRDefault="007A3191" w14:paraId="6A3D8F50" w14:textId="7777777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543D6"/>
    <w:multiLevelType w:val="hybridMultilevel"/>
    <w:tmpl w:val="584A7C7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A25741"/>
    <w:multiLevelType w:val="hybridMultilevel"/>
    <w:tmpl w:val="5C3855F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8550A0E"/>
    <w:multiLevelType w:val="hybridMultilevel"/>
    <w:tmpl w:val="CAD04D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1C612A7"/>
    <w:multiLevelType w:val="hybridMultilevel"/>
    <w:tmpl w:val="DC72BBD2"/>
    <w:lvl w:ilvl="0" w:tplc="ADF4E174">
      <w:numFmt w:val="bullet"/>
      <w:lvlText w:val="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2E7560A"/>
    <w:multiLevelType w:val="hybridMultilevel"/>
    <w:tmpl w:val="08E0BB9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8C5025E"/>
    <w:multiLevelType w:val="hybridMultilevel"/>
    <w:tmpl w:val="B282B33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BBA3F34"/>
    <w:multiLevelType w:val="hybridMultilevel"/>
    <w:tmpl w:val="ECFE8F2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7C21233"/>
    <w:multiLevelType w:val="hybridMultilevel"/>
    <w:tmpl w:val="6ABE88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115742">
    <w:abstractNumId w:val="6"/>
  </w:num>
  <w:num w:numId="2" w16cid:durableId="311259193">
    <w:abstractNumId w:val="7"/>
  </w:num>
  <w:num w:numId="3" w16cid:durableId="1132752756">
    <w:abstractNumId w:val="2"/>
  </w:num>
  <w:num w:numId="4" w16cid:durableId="1295796864">
    <w:abstractNumId w:val="0"/>
  </w:num>
  <w:num w:numId="5" w16cid:durableId="591932264">
    <w:abstractNumId w:val="3"/>
  </w:num>
  <w:num w:numId="6" w16cid:durableId="2107530465">
    <w:abstractNumId w:val="5"/>
  </w:num>
  <w:num w:numId="7" w16cid:durableId="1624342427">
    <w:abstractNumId w:val="1"/>
  </w:num>
  <w:num w:numId="8" w16cid:durableId="18362576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191"/>
    <w:rsid w:val="00016F87"/>
    <w:rsid w:val="000579EC"/>
    <w:rsid w:val="00057A86"/>
    <w:rsid w:val="000A028F"/>
    <w:rsid w:val="000B5F51"/>
    <w:rsid w:val="000B7157"/>
    <w:rsid w:val="000B7254"/>
    <w:rsid w:val="000B779B"/>
    <w:rsid w:val="000C3D1F"/>
    <w:rsid w:val="000C670F"/>
    <w:rsid w:val="000D7320"/>
    <w:rsid w:val="000E672F"/>
    <w:rsid w:val="00110BCA"/>
    <w:rsid w:val="0012236B"/>
    <w:rsid w:val="0012507C"/>
    <w:rsid w:val="0013187C"/>
    <w:rsid w:val="00140C3A"/>
    <w:rsid w:val="0014639C"/>
    <w:rsid w:val="00146C0F"/>
    <w:rsid w:val="0015064A"/>
    <w:rsid w:val="001527A1"/>
    <w:rsid w:val="0015671E"/>
    <w:rsid w:val="00161695"/>
    <w:rsid w:val="001810EF"/>
    <w:rsid w:val="001815F1"/>
    <w:rsid w:val="00192454"/>
    <w:rsid w:val="00205E41"/>
    <w:rsid w:val="002242B3"/>
    <w:rsid w:val="0022771E"/>
    <w:rsid w:val="002355B2"/>
    <w:rsid w:val="00245D5B"/>
    <w:rsid w:val="002548A9"/>
    <w:rsid w:val="00275515"/>
    <w:rsid w:val="002D0615"/>
    <w:rsid w:val="002F7F30"/>
    <w:rsid w:val="00322AD7"/>
    <w:rsid w:val="00356BAB"/>
    <w:rsid w:val="00361AD6"/>
    <w:rsid w:val="003947C6"/>
    <w:rsid w:val="003A0AD4"/>
    <w:rsid w:val="003A3C7D"/>
    <w:rsid w:val="003B7844"/>
    <w:rsid w:val="003D0F3F"/>
    <w:rsid w:val="003D1003"/>
    <w:rsid w:val="003D2D3A"/>
    <w:rsid w:val="003D4D3E"/>
    <w:rsid w:val="003E343C"/>
    <w:rsid w:val="003F7E0E"/>
    <w:rsid w:val="00407983"/>
    <w:rsid w:val="004221AD"/>
    <w:rsid w:val="00441C51"/>
    <w:rsid w:val="004566DA"/>
    <w:rsid w:val="00457F85"/>
    <w:rsid w:val="00464503"/>
    <w:rsid w:val="0048423F"/>
    <w:rsid w:val="00486F75"/>
    <w:rsid w:val="004B3C0A"/>
    <w:rsid w:val="004F0F42"/>
    <w:rsid w:val="0051258A"/>
    <w:rsid w:val="00515645"/>
    <w:rsid w:val="005218DF"/>
    <w:rsid w:val="00522E32"/>
    <w:rsid w:val="00522FFE"/>
    <w:rsid w:val="0052681A"/>
    <w:rsid w:val="00526D79"/>
    <w:rsid w:val="0056047D"/>
    <w:rsid w:val="00564172"/>
    <w:rsid w:val="005660BB"/>
    <w:rsid w:val="005676FA"/>
    <w:rsid w:val="00583A45"/>
    <w:rsid w:val="0058615A"/>
    <w:rsid w:val="005C69E7"/>
    <w:rsid w:val="005E0AAE"/>
    <w:rsid w:val="005F21FE"/>
    <w:rsid w:val="005F778B"/>
    <w:rsid w:val="00600FCD"/>
    <w:rsid w:val="00625310"/>
    <w:rsid w:val="00634049"/>
    <w:rsid w:val="006433A0"/>
    <w:rsid w:val="0064603A"/>
    <w:rsid w:val="006628E1"/>
    <w:rsid w:val="006749EA"/>
    <w:rsid w:val="0067524B"/>
    <w:rsid w:val="0068151A"/>
    <w:rsid w:val="006A1808"/>
    <w:rsid w:val="006A4F68"/>
    <w:rsid w:val="006D3096"/>
    <w:rsid w:val="006E3C75"/>
    <w:rsid w:val="00741447"/>
    <w:rsid w:val="00743C01"/>
    <w:rsid w:val="00756C9D"/>
    <w:rsid w:val="00770FD7"/>
    <w:rsid w:val="007772BF"/>
    <w:rsid w:val="00781796"/>
    <w:rsid w:val="007927C9"/>
    <w:rsid w:val="007A1972"/>
    <w:rsid w:val="007A3191"/>
    <w:rsid w:val="007B417B"/>
    <w:rsid w:val="007C06BF"/>
    <w:rsid w:val="007C7AE7"/>
    <w:rsid w:val="007D589C"/>
    <w:rsid w:val="007E3E6B"/>
    <w:rsid w:val="0082108D"/>
    <w:rsid w:val="00830789"/>
    <w:rsid w:val="008601D8"/>
    <w:rsid w:val="008604AA"/>
    <w:rsid w:val="008637F0"/>
    <w:rsid w:val="00874BCA"/>
    <w:rsid w:val="008815A6"/>
    <w:rsid w:val="00893486"/>
    <w:rsid w:val="0089639A"/>
    <w:rsid w:val="008B4A87"/>
    <w:rsid w:val="00904A02"/>
    <w:rsid w:val="009146FD"/>
    <w:rsid w:val="00921A6C"/>
    <w:rsid w:val="0092581B"/>
    <w:rsid w:val="00927874"/>
    <w:rsid w:val="0093703F"/>
    <w:rsid w:val="00942710"/>
    <w:rsid w:val="00967FF6"/>
    <w:rsid w:val="00977D9F"/>
    <w:rsid w:val="009A4227"/>
    <w:rsid w:val="009B3DBB"/>
    <w:rsid w:val="009B7B7F"/>
    <w:rsid w:val="009D1D8F"/>
    <w:rsid w:val="009F728B"/>
    <w:rsid w:val="00A0520E"/>
    <w:rsid w:val="00A17B31"/>
    <w:rsid w:val="00A239CB"/>
    <w:rsid w:val="00A27248"/>
    <w:rsid w:val="00A304FB"/>
    <w:rsid w:val="00A3560B"/>
    <w:rsid w:val="00A43B19"/>
    <w:rsid w:val="00A529E7"/>
    <w:rsid w:val="00A544F2"/>
    <w:rsid w:val="00A758C3"/>
    <w:rsid w:val="00AB7877"/>
    <w:rsid w:val="00AD215F"/>
    <w:rsid w:val="00AD603B"/>
    <w:rsid w:val="00AF26DB"/>
    <w:rsid w:val="00B1631E"/>
    <w:rsid w:val="00B21B45"/>
    <w:rsid w:val="00B35886"/>
    <w:rsid w:val="00B361AA"/>
    <w:rsid w:val="00B77552"/>
    <w:rsid w:val="00B93C89"/>
    <w:rsid w:val="00BA7492"/>
    <w:rsid w:val="00BB3672"/>
    <w:rsid w:val="00BB67DB"/>
    <w:rsid w:val="00BC3A9A"/>
    <w:rsid w:val="00BF715B"/>
    <w:rsid w:val="00C467E7"/>
    <w:rsid w:val="00C526D3"/>
    <w:rsid w:val="00C569AF"/>
    <w:rsid w:val="00C65F63"/>
    <w:rsid w:val="00C81331"/>
    <w:rsid w:val="00C94B06"/>
    <w:rsid w:val="00CC4423"/>
    <w:rsid w:val="00CD4ABD"/>
    <w:rsid w:val="00CE0E74"/>
    <w:rsid w:val="00CE5E07"/>
    <w:rsid w:val="00CE64AD"/>
    <w:rsid w:val="00CE7009"/>
    <w:rsid w:val="00CF0D01"/>
    <w:rsid w:val="00D00ECF"/>
    <w:rsid w:val="00D22CAE"/>
    <w:rsid w:val="00D27EDB"/>
    <w:rsid w:val="00D3630B"/>
    <w:rsid w:val="00D7324F"/>
    <w:rsid w:val="00D735A8"/>
    <w:rsid w:val="00D83517"/>
    <w:rsid w:val="00DE38EE"/>
    <w:rsid w:val="00DF1264"/>
    <w:rsid w:val="00DF42DA"/>
    <w:rsid w:val="00E0607A"/>
    <w:rsid w:val="00E15BA7"/>
    <w:rsid w:val="00E3010A"/>
    <w:rsid w:val="00E50ACD"/>
    <w:rsid w:val="00E72500"/>
    <w:rsid w:val="00E82156"/>
    <w:rsid w:val="00E92435"/>
    <w:rsid w:val="00EB022A"/>
    <w:rsid w:val="00EC207A"/>
    <w:rsid w:val="00EC4E3A"/>
    <w:rsid w:val="00EC7854"/>
    <w:rsid w:val="00EC7E80"/>
    <w:rsid w:val="00ED2061"/>
    <w:rsid w:val="00F23827"/>
    <w:rsid w:val="00F264DA"/>
    <w:rsid w:val="00F31BDA"/>
    <w:rsid w:val="00F4002C"/>
    <w:rsid w:val="00F4690A"/>
    <w:rsid w:val="00F649A4"/>
    <w:rsid w:val="00F664A1"/>
    <w:rsid w:val="00F74674"/>
    <w:rsid w:val="00F74CE6"/>
    <w:rsid w:val="00F86269"/>
    <w:rsid w:val="00F93A42"/>
    <w:rsid w:val="00FA356A"/>
    <w:rsid w:val="00FB5075"/>
    <w:rsid w:val="00FD2A27"/>
    <w:rsid w:val="00FF511B"/>
    <w:rsid w:val="08BD7847"/>
    <w:rsid w:val="196A6EA8"/>
    <w:rsid w:val="235518ED"/>
    <w:rsid w:val="25112604"/>
    <w:rsid w:val="2BE68512"/>
    <w:rsid w:val="2FCB6902"/>
    <w:rsid w:val="404B17D3"/>
    <w:rsid w:val="57E0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21D9D1D"/>
  <w15:docId w15:val="{91088592-16C8-4A20-A7A9-67DA3C28F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71BE2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E5112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</w:rPr>
  </w:style>
  <w:style w:type="character" w:styleId="HeaderChar" w:customStyle="1">
    <w:name w:val="Header Char"/>
    <w:basedOn w:val="DefaultParagraphFont"/>
    <w:link w:val="Header"/>
    <w:uiPriority w:val="99"/>
    <w:rsid w:val="00AE5112"/>
    <w:rPr>
      <w:rFonts w:asciiTheme="minorHAnsi" w:hAnsiTheme="minorHAnsi"/>
    </w:rPr>
  </w:style>
  <w:style w:type="character" w:styleId="PlaceholderText">
    <w:name w:val="Placeholder Text"/>
    <w:basedOn w:val="DefaultParagraphFont"/>
    <w:uiPriority w:val="99"/>
    <w:semiHidden/>
    <w:rsid w:val="00AE5112"/>
    <w:rPr>
      <w:color w:val="808080"/>
    </w:rPr>
  </w:style>
  <w:style w:type="table" w:styleId="LightShading-Accent11" w:customStyle="1">
    <w:name w:val="Light Shading - Accent 11"/>
    <w:basedOn w:val="TableNormal"/>
    <w:uiPriority w:val="60"/>
    <w:rsid w:val="00AE5112"/>
    <w:pPr>
      <w:spacing w:after="0" w:line="240" w:lineRule="auto"/>
    </w:pPr>
    <w:rPr>
      <w:rFonts w:asciiTheme="minorHAnsi" w:hAnsiTheme="minorHAnsi"/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E5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E511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F13E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F13EB"/>
  </w:style>
  <w:style w:type="character" w:styleId="apple-converted-space" w:customStyle="1">
    <w:name w:val="apple-converted-space"/>
    <w:basedOn w:val="DefaultParagraphFont"/>
    <w:rsid w:val="0062743B"/>
  </w:style>
  <w:style w:type="paragraph" w:styleId="ListParagraph">
    <w:name w:val="List Paragraph"/>
    <w:basedOn w:val="Normal"/>
    <w:uiPriority w:val="34"/>
    <w:qFormat/>
    <w:rsid w:val="00DA0496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rFonts w:ascii="Calibri" w:hAnsi="Calibri" w:eastAsia="Calibri" w:cs="Calibri"/>
      <w:color w:val="366091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a0" w:customStyle="1">
    <w:basedOn w:val="TableNormal"/>
    <w:pPr>
      <w:spacing w:after="0" w:line="240" w:lineRule="auto"/>
    </w:pPr>
    <w:rPr>
      <w:rFonts w:ascii="Calibri" w:hAnsi="Calibri" w:eastAsia="Calibri" w:cs="Calibri"/>
      <w:color w:val="366091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a1" w:customStyle="1">
    <w:basedOn w:val="TableNormal"/>
    <w:pPr>
      <w:spacing w:after="0" w:line="240" w:lineRule="auto"/>
    </w:pPr>
    <w:rPr>
      <w:rFonts w:ascii="Calibri" w:hAnsi="Calibri" w:eastAsia="Calibri" w:cs="Calibri"/>
      <w:color w:val="366091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a2" w:customStyle="1">
    <w:basedOn w:val="TableNormal"/>
    <w:pPr>
      <w:spacing w:after="0" w:line="240" w:lineRule="auto"/>
    </w:pPr>
    <w:rPr>
      <w:rFonts w:ascii="Calibri" w:hAnsi="Calibri" w:eastAsia="Calibri" w:cs="Calibri"/>
      <w:color w:val="366091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a3" w:customStyle="1">
    <w:basedOn w:val="TableNormal"/>
    <w:pPr>
      <w:spacing w:after="0" w:line="240" w:lineRule="auto"/>
    </w:pPr>
    <w:rPr>
      <w:rFonts w:ascii="Calibri" w:hAnsi="Calibri" w:eastAsia="Calibri" w:cs="Calibri"/>
      <w:color w:val="366091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a4" w:customStyle="1">
    <w:basedOn w:val="TableNormal"/>
    <w:pPr>
      <w:spacing w:after="0" w:line="240" w:lineRule="auto"/>
    </w:pPr>
    <w:rPr>
      <w:rFonts w:ascii="Calibri" w:hAnsi="Calibri" w:eastAsia="Calibri" w:cs="Calibri"/>
      <w:color w:val="366091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eGridLight">
    <w:name w:val="Grid Table Light"/>
    <w:basedOn w:val="TableNormal"/>
    <w:uiPriority w:val="40"/>
    <w:rsid w:val="000B7157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TableGrid">
    <w:name w:val="Table Grid"/>
    <w:basedOn w:val="TableNormal"/>
    <w:uiPriority w:val="59"/>
    <w:rsid w:val="00977D9F"/>
    <w:pPr>
      <w:spacing w:after="0" w:line="240" w:lineRule="auto"/>
    </w:pPr>
    <w:rPr>
      <w:rFonts w:asciiTheme="minorHAnsi" w:hAnsiTheme="minorHAnsi" w:eastAsiaTheme="minorHAnsi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Spacing">
    <w:name w:val="No Spacing"/>
    <w:uiPriority w:val="1"/>
    <w:qFormat/>
    <w:rsid w:val="00977D9F"/>
    <w:pPr>
      <w:spacing w:after="0" w:line="240" w:lineRule="auto"/>
    </w:pPr>
    <w:rPr>
      <w:rFonts w:asciiTheme="minorHAnsi" w:hAnsiTheme="minorHAnsi" w:eastAsiaTheme="minorHAnsi" w:cstheme="minorBidi"/>
    </w:rPr>
  </w:style>
  <w:style w:type="paragraph" w:styleId="Caption">
    <w:name w:val="caption"/>
    <w:basedOn w:val="Normal"/>
    <w:next w:val="Normal"/>
    <w:uiPriority w:val="35"/>
    <w:unhideWhenUsed/>
    <w:qFormat/>
    <w:rsid w:val="009B3DBB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1A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AD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361A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AD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61AD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8626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62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3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7s8PojuNs87rA+u28ctXpemTEQ==">AMUW2mX6iiS4vWkg47UEhwj4wUXWSDQLPCsN0ERW3kd63K2rcp4P1f+xiy/Vyxql0kCNWZMtUIyX6+PY3WNgGRJ9n+9nCLMBGmTi04YycDWBXiPazQydENXrKwDKimd0B1jjhRI8y2U71Fq4Lj6UN4MXtjgZdbd9cXHWvMa8qqHIWnELpBEAPF7KBjp3MifJzpn+kgC11ohP+xd82nkr2FUdosay4MnMc0QgoTjqnviHVQ8PI0QbSSmCDWjE5qrMmAUcQUMBZn9mgXvxutmxULscDnHK8XcuVMA52ObF8yai8LLnnY5+tuAejPtiafk/zHP5vMFfTXpNQAR5zgVuZtrHUgeVFMhkaqdlIkk4xZ1Efg/br8KR/UMwGQJIbnbxUiVz+wTvs2K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41EB805130364288B21E8BABDAE401" ma:contentTypeVersion="4" ma:contentTypeDescription="Create a new document." ma:contentTypeScope="" ma:versionID="ba4a9c65b90ed1ef09f998e28e787328">
  <xsd:schema xmlns:xsd="http://www.w3.org/2001/XMLSchema" xmlns:xs="http://www.w3.org/2001/XMLSchema" xmlns:p="http://schemas.microsoft.com/office/2006/metadata/properties" xmlns:ns2="563bf3df-f7a8-4641-a533-78057ba76230" xmlns:ns3="13cf40fc-a163-47e1-88a6-0be7c70264c5" targetNamespace="http://schemas.microsoft.com/office/2006/metadata/properties" ma:root="true" ma:fieldsID="8fcd547a600902cedc21916eb0c7d600" ns2:_="" ns3:_="">
    <xsd:import namespace="563bf3df-f7a8-4641-a533-78057ba76230"/>
    <xsd:import namespace="13cf40fc-a163-47e1-88a6-0be7c70264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bf3df-f7a8-4641-a533-78057ba76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f40fc-a163-47e1-88a6-0be7c70264c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56A7D8F-D06D-43DF-B757-A1D4E4E811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B1FEDF-74BD-4FC1-A464-8F2AAFBF8ABC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dfa60276-c605-4c0a-a8eb-b7187865dd77"/>
    <ds:schemaRef ds:uri="c88d5e42-d45d-4809-b9f2-ad9c2ebf19e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D02EC84-7BC5-4F1F-87DA-6B9C7E0E942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6F9676A-E6BC-4DD5-B56C-C722EFC705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Grant,CJ</dc:creator>
  <cp:lastModifiedBy>Vultaggio, Katherine L</cp:lastModifiedBy>
  <cp:revision>45</cp:revision>
  <dcterms:created xsi:type="dcterms:W3CDTF">2021-11-01T04:02:00Z</dcterms:created>
  <dcterms:modified xsi:type="dcterms:W3CDTF">2022-09-19T22:37:00Z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d3cdd76-ed86-4455-8be3-c27733367ace_Enabled">
    <vt:lpwstr>True</vt:lpwstr>
  </property>
  <property fmtid="{D5CDD505-2E9C-101B-9397-08002B2CF9AE}" pid="3" name="MSIP_Label_0d3cdd76-ed86-4455-8be3-c27733367ace_SiteId">
    <vt:lpwstr>66cf5074-5afe-48d1-a691-a12b2121f44b</vt:lpwstr>
  </property>
  <property fmtid="{D5CDD505-2E9C-101B-9397-08002B2CF9AE}" pid="4" name="MSIP_Label_0d3cdd76-ed86-4455-8be3-c27733367ace_Owner">
    <vt:lpwstr>Weakley-LugoKF@state.gov</vt:lpwstr>
  </property>
  <property fmtid="{D5CDD505-2E9C-101B-9397-08002B2CF9AE}" pid="5" name="MSIP_Label_0d3cdd76-ed86-4455-8be3-c27733367ace_SetDate">
    <vt:lpwstr>2021-09-03T14:41:52.5458497Z</vt:lpwstr>
  </property>
  <property fmtid="{D5CDD505-2E9C-101B-9397-08002B2CF9AE}" pid="6" name="MSIP_Label_0d3cdd76-ed86-4455-8be3-c27733367ace_Name">
    <vt:lpwstr>SBU</vt:lpwstr>
  </property>
  <property fmtid="{D5CDD505-2E9C-101B-9397-08002B2CF9AE}" pid="7" name="MSIP_Label_0d3cdd76-ed86-4455-8be3-c27733367ace_Application">
    <vt:lpwstr>Microsoft Azure Information Protection</vt:lpwstr>
  </property>
  <property fmtid="{D5CDD505-2E9C-101B-9397-08002B2CF9AE}" pid="8" name="MSIP_Label_0d3cdd76-ed86-4455-8be3-c27733367ace_ActionId">
    <vt:lpwstr>b6c05f50-4d94-463e-93ed-729e118066c7</vt:lpwstr>
  </property>
  <property fmtid="{D5CDD505-2E9C-101B-9397-08002B2CF9AE}" pid="9" name="MSIP_Label_0d3cdd76-ed86-4455-8be3-c27733367ace_Extended_MSFT_Method">
    <vt:lpwstr>Manual</vt:lpwstr>
  </property>
  <property fmtid="{D5CDD505-2E9C-101B-9397-08002B2CF9AE}" pid="10" name="Sensitivity">
    <vt:lpwstr>SBU</vt:lpwstr>
  </property>
  <property fmtid="{D5CDD505-2E9C-101B-9397-08002B2CF9AE}" pid="11" name="ContentTypeId">
    <vt:lpwstr>0x0101008741EB805130364288B21E8BABDAE401</vt:lpwstr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